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09" w:rsidRPr="00C51609" w:rsidRDefault="00481AF8"/>
    <w:p w:rsidR="00D731F4" w:rsidRDefault="00481AF8"/>
    <w:p w:rsidR="00A603EA" w:rsidRPr="00946608" w:rsidRDefault="00A603EA" w:rsidP="009438C7">
      <w:pPr>
        <w:ind w:firstLine="709"/>
        <w:jc w:val="center"/>
        <w:rPr>
          <w:rFonts w:ascii="Verdana" w:hAnsi="Verdana"/>
          <w:b/>
          <w:sz w:val="19"/>
          <w:szCs w:val="19"/>
        </w:rPr>
      </w:pPr>
      <w:r w:rsidRPr="00946608">
        <w:rPr>
          <w:rFonts w:ascii="Verdana" w:hAnsi="Verdana"/>
          <w:b/>
          <w:sz w:val="19"/>
          <w:szCs w:val="19"/>
        </w:rPr>
        <w:t>Государственный</w:t>
      </w:r>
      <w:r w:rsidR="00F83251" w:rsidRPr="00946608">
        <w:rPr>
          <w:rFonts w:ascii="Verdana" w:hAnsi="Verdana"/>
          <w:b/>
          <w:sz w:val="19"/>
          <w:szCs w:val="19"/>
        </w:rPr>
        <w:t xml:space="preserve"> </w:t>
      </w:r>
      <w:r w:rsidRPr="00946608">
        <w:rPr>
          <w:rFonts w:ascii="Verdana" w:hAnsi="Verdana"/>
          <w:b/>
          <w:sz w:val="19"/>
          <w:szCs w:val="19"/>
        </w:rPr>
        <w:t>к</w:t>
      </w:r>
      <w:r w:rsidR="00EE587A" w:rsidRPr="00946608">
        <w:rPr>
          <w:rFonts w:ascii="Verdana" w:hAnsi="Verdana"/>
          <w:b/>
          <w:sz w:val="19"/>
          <w:szCs w:val="19"/>
        </w:rPr>
        <w:t xml:space="preserve">онтракт </w:t>
      </w:r>
    </w:p>
    <w:p w:rsidR="00091796" w:rsidRPr="00946608" w:rsidRDefault="00EE587A" w:rsidP="009438C7">
      <w:pPr>
        <w:ind w:firstLine="709"/>
        <w:jc w:val="center"/>
        <w:rPr>
          <w:rFonts w:ascii="Verdana" w:hAnsi="Verdana"/>
          <w:b/>
          <w:sz w:val="19"/>
          <w:szCs w:val="19"/>
        </w:rPr>
      </w:pPr>
      <w:r w:rsidRPr="00946608">
        <w:rPr>
          <w:rFonts w:ascii="Verdana" w:hAnsi="Verdana"/>
          <w:b/>
          <w:sz w:val="19"/>
          <w:szCs w:val="19"/>
        </w:rPr>
        <w:t>на поставку электрической энергии</w:t>
      </w:r>
      <w:r w:rsidR="000A1AE7" w:rsidRPr="00946608">
        <w:rPr>
          <w:rFonts w:ascii="Verdana" w:hAnsi="Verdana"/>
          <w:b/>
          <w:sz w:val="19"/>
          <w:szCs w:val="19"/>
        </w:rPr>
        <w:t xml:space="preserve"> №</w:t>
      </w:r>
      <w:r w:rsidR="00FC6363" w:rsidRPr="00946608">
        <w:rPr>
          <w:rFonts w:ascii="Verdana" w:hAnsi="Verdana"/>
          <w:b/>
          <w:sz w:val="19"/>
          <w:szCs w:val="19"/>
        </w:rPr>
        <w:t xml:space="preserve"> </w:t>
      </w:r>
      <w:r w:rsidR="0038142D" w:rsidRPr="00946608">
        <w:rPr>
          <w:rFonts w:ascii="Verdana" w:hAnsi="Verdana"/>
          <w:b/>
          <w:sz w:val="19"/>
          <w:szCs w:val="19"/>
        </w:rPr>
        <w:t xml:space="preserve"> </w:t>
      </w:r>
    </w:p>
    <w:p w:rsidR="00C74765" w:rsidRPr="00946608" w:rsidRDefault="00C74765" w:rsidP="009438C7">
      <w:pPr>
        <w:jc w:val="center"/>
        <w:rPr>
          <w:rFonts w:ascii="Verdana" w:hAnsi="Verdana"/>
          <w:b/>
          <w:i/>
          <w:sz w:val="19"/>
          <w:szCs w:val="19"/>
        </w:rPr>
      </w:pPr>
    </w:p>
    <w:tbl>
      <w:tblPr>
        <w:tblW w:w="10586" w:type="dxa"/>
        <w:tblInd w:w="108" w:type="dxa"/>
        <w:tblLook w:val="04A0"/>
      </w:tblPr>
      <w:tblGrid>
        <w:gridCol w:w="2694"/>
        <w:gridCol w:w="7892"/>
      </w:tblGrid>
      <w:tr w:rsidR="00A023CD" w:rsidRPr="00946608" w:rsidTr="00F90A84">
        <w:tc>
          <w:tcPr>
            <w:tcW w:w="2694" w:type="dxa"/>
          </w:tcPr>
          <w:p w:rsidR="00A023CD" w:rsidRPr="00946608" w:rsidRDefault="00A023CD" w:rsidP="00A023CD">
            <w:pPr>
              <w:ind w:left="-108"/>
              <w:rPr>
                <w:rFonts w:ascii="Verdana" w:hAnsi="Verdana"/>
                <w:sz w:val="19"/>
                <w:szCs w:val="19"/>
                <w:lang w:val="en-US"/>
              </w:rPr>
            </w:pPr>
            <w:r w:rsidRPr="00946608">
              <w:rPr>
                <w:rFonts w:ascii="Verdana" w:hAnsi="Verdana"/>
                <w:sz w:val="19"/>
                <w:szCs w:val="19"/>
              </w:rPr>
              <w:t>г</w:t>
            </w:r>
            <w:r w:rsidRPr="00946608">
              <w:rPr>
                <w:rFonts w:ascii="Verdana" w:hAnsi="Verdana"/>
                <w:sz w:val="19"/>
                <w:szCs w:val="19"/>
                <w:lang w:val="en-US"/>
              </w:rPr>
              <w:t xml:space="preserve">. </w:t>
            </w:r>
            <w:r w:rsidRPr="00946608">
              <w:rPr>
                <w:rFonts w:ascii="Verdana" w:hAnsi="Verdana"/>
                <w:sz w:val="19"/>
                <w:szCs w:val="19"/>
              </w:rPr>
              <w:t>Магнитогорск</w:t>
            </w:r>
          </w:p>
        </w:tc>
        <w:tc>
          <w:tcPr>
            <w:tcW w:w="7892" w:type="dxa"/>
            <w:shd w:val="clear" w:color="auto" w:fill="auto"/>
          </w:tcPr>
          <w:p w:rsidR="00A023CD" w:rsidRPr="00946608" w:rsidRDefault="00D80485" w:rsidP="004054FD">
            <w:pPr>
              <w:ind w:left="176" w:right="272"/>
              <w:jc w:val="right"/>
              <w:rPr>
                <w:rFonts w:ascii="Verdana" w:hAnsi="Verdana"/>
                <w:sz w:val="19"/>
                <w:szCs w:val="19"/>
              </w:rPr>
            </w:pPr>
            <w:r w:rsidRPr="00946608">
              <w:rPr>
                <w:rFonts w:ascii="Verdana" w:hAnsi="Verdana"/>
                <w:sz w:val="19"/>
                <w:szCs w:val="19"/>
              </w:rPr>
              <w:t xml:space="preserve">«    </w:t>
            </w:r>
            <w:r w:rsidR="00A023CD" w:rsidRPr="00946608">
              <w:rPr>
                <w:rFonts w:ascii="Verdana" w:hAnsi="Verdana"/>
                <w:sz w:val="19"/>
                <w:szCs w:val="19"/>
              </w:rPr>
              <w:t xml:space="preserve"> »</w:t>
            </w:r>
            <w:r w:rsidRPr="00946608">
              <w:rPr>
                <w:rFonts w:ascii="Verdana" w:hAnsi="Verdana"/>
                <w:sz w:val="19"/>
                <w:szCs w:val="19"/>
              </w:rPr>
              <w:t xml:space="preserve"> _____________ 20</w:t>
            </w:r>
            <w:r w:rsidR="004054FD" w:rsidRPr="00946608">
              <w:rPr>
                <w:rFonts w:ascii="Verdana" w:hAnsi="Verdana"/>
                <w:sz w:val="19"/>
                <w:szCs w:val="19"/>
              </w:rPr>
              <w:t>_</w:t>
            </w:r>
            <w:r w:rsidRPr="00946608">
              <w:rPr>
                <w:rFonts w:ascii="Verdana" w:hAnsi="Verdana"/>
                <w:sz w:val="19"/>
                <w:szCs w:val="19"/>
              </w:rPr>
              <w:t>__</w:t>
            </w:r>
            <w:r w:rsidR="00A023CD" w:rsidRPr="00946608">
              <w:rPr>
                <w:rFonts w:ascii="Verdana" w:hAnsi="Verdana"/>
                <w:sz w:val="19"/>
                <w:szCs w:val="19"/>
              </w:rPr>
              <w:t xml:space="preserve"> г.</w:t>
            </w:r>
          </w:p>
        </w:tc>
      </w:tr>
    </w:tbl>
    <w:p w:rsidR="00E51175" w:rsidRPr="00946608" w:rsidRDefault="00E51175" w:rsidP="009438C7">
      <w:pPr>
        <w:rPr>
          <w:rFonts w:ascii="Verdana" w:hAnsi="Verdana"/>
          <w:sz w:val="19"/>
          <w:szCs w:val="19"/>
        </w:rPr>
      </w:pPr>
      <w:r w:rsidRPr="00946608">
        <w:rPr>
          <w:rFonts w:ascii="Verdana" w:hAnsi="Verdana"/>
          <w:sz w:val="19"/>
          <w:szCs w:val="19"/>
        </w:rPr>
        <w:t xml:space="preserve"> </w:t>
      </w:r>
    </w:p>
    <w:p w:rsidR="00D80485" w:rsidRPr="00946608" w:rsidRDefault="00897CDA" w:rsidP="0084485B">
      <w:pPr>
        <w:ind w:firstLine="426"/>
        <w:jc w:val="both"/>
        <w:rPr>
          <w:rFonts w:ascii="Verdana" w:hAnsi="Verdana"/>
          <w:sz w:val="19"/>
          <w:szCs w:val="19"/>
        </w:rPr>
      </w:pPr>
      <w:r w:rsidRPr="00946608">
        <w:rPr>
          <w:rFonts w:ascii="Verdana" w:hAnsi="Verdana"/>
          <w:b/>
          <w:sz w:val="19"/>
          <w:szCs w:val="19"/>
        </w:rPr>
        <w:t>О</w:t>
      </w:r>
      <w:r w:rsidR="003E3DEE" w:rsidRPr="00946608">
        <w:rPr>
          <w:rFonts w:ascii="Verdana" w:hAnsi="Verdana"/>
          <w:b/>
          <w:sz w:val="19"/>
          <w:szCs w:val="19"/>
        </w:rPr>
        <w:t>бщество с ограниченной ответственностью  «Магнитогорская энергетическая компания»</w:t>
      </w:r>
      <w:r w:rsidRPr="00946608">
        <w:rPr>
          <w:rFonts w:ascii="Verdana" w:hAnsi="Verdana"/>
          <w:sz w:val="19"/>
          <w:szCs w:val="19"/>
        </w:rPr>
        <w:t xml:space="preserve">, именуемое в дальнейшем </w:t>
      </w:r>
      <w:r w:rsidR="0001323D" w:rsidRPr="00946608">
        <w:rPr>
          <w:rFonts w:ascii="Verdana" w:hAnsi="Verdana"/>
          <w:sz w:val="19"/>
          <w:szCs w:val="19"/>
        </w:rPr>
        <w:t>«</w:t>
      </w:r>
      <w:r w:rsidRPr="00946608">
        <w:rPr>
          <w:rFonts w:ascii="Verdana" w:hAnsi="Verdana"/>
          <w:b/>
          <w:sz w:val="19"/>
          <w:szCs w:val="19"/>
        </w:rPr>
        <w:t>Гарантирующий поставщик</w:t>
      </w:r>
      <w:r w:rsidR="0001323D" w:rsidRPr="00946608">
        <w:rPr>
          <w:rFonts w:ascii="Verdana" w:hAnsi="Verdana"/>
          <w:b/>
          <w:sz w:val="19"/>
          <w:szCs w:val="19"/>
        </w:rPr>
        <w:t>»</w:t>
      </w:r>
      <w:r w:rsidRPr="00946608">
        <w:rPr>
          <w:rFonts w:ascii="Verdana" w:hAnsi="Verdana"/>
          <w:sz w:val="19"/>
          <w:szCs w:val="19"/>
        </w:rPr>
        <w:t>, в</w:t>
      </w:r>
      <w:r w:rsidR="00794280" w:rsidRPr="00946608">
        <w:rPr>
          <w:rFonts w:ascii="Verdana" w:hAnsi="Verdana"/>
          <w:sz w:val="19"/>
          <w:szCs w:val="19"/>
        </w:rPr>
        <w:t xml:space="preserve"> лице </w:t>
      </w:r>
      <w:r w:rsidR="009617EC" w:rsidRPr="00946608">
        <w:rPr>
          <w:rFonts w:ascii="Verdana" w:hAnsi="Verdana"/>
          <w:sz w:val="19"/>
          <w:szCs w:val="19"/>
        </w:rPr>
        <w:t xml:space="preserve">начальника правового управления Емельянова Евгения Викторовича, действующего на основании доверенности </w:t>
      </w:r>
      <w:r w:rsidR="005800F0" w:rsidRPr="00946608">
        <w:rPr>
          <w:rFonts w:ascii="Verdana" w:hAnsi="Verdana"/>
          <w:sz w:val="19"/>
          <w:szCs w:val="19"/>
        </w:rPr>
        <w:t xml:space="preserve">№ </w:t>
      </w:r>
      <w:r w:rsidR="007F1F99">
        <w:rPr>
          <w:rFonts w:ascii="Verdana" w:hAnsi="Verdana"/>
          <w:sz w:val="19"/>
          <w:szCs w:val="19"/>
        </w:rPr>
        <w:t>82</w:t>
      </w:r>
      <w:r w:rsidR="005800F0" w:rsidRPr="00946608">
        <w:rPr>
          <w:rFonts w:ascii="Verdana" w:hAnsi="Verdana"/>
          <w:sz w:val="19"/>
          <w:szCs w:val="19"/>
        </w:rPr>
        <w:t xml:space="preserve"> от </w:t>
      </w:r>
      <w:r w:rsidR="007F1F99">
        <w:rPr>
          <w:rFonts w:ascii="Verdana" w:hAnsi="Verdana"/>
          <w:sz w:val="19"/>
          <w:szCs w:val="19"/>
        </w:rPr>
        <w:t>20.10.2021</w:t>
      </w:r>
      <w:r w:rsidR="005800F0" w:rsidRPr="00946608">
        <w:rPr>
          <w:rFonts w:ascii="Verdana" w:hAnsi="Verdana"/>
          <w:sz w:val="19"/>
          <w:szCs w:val="19"/>
        </w:rPr>
        <w:t>г.</w:t>
      </w:r>
      <w:r w:rsidR="00794280" w:rsidRPr="00946608">
        <w:rPr>
          <w:rFonts w:ascii="Verdana" w:hAnsi="Verdana"/>
          <w:sz w:val="19"/>
          <w:szCs w:val="19"/>
        </w:rPr>
        <w:t>,</w:t>
      </w:r>
      <w:r w:rsidRPr="00946608">
        <w:rPr>
          <w:rFonts w:ascii="Verdana" w:hAnsi="Verdana"/>
          <w:sz w:val="19"/>
          <w:szCs w:val="19"/>
        </w:rPr>
        <w:t xml:space="preserve"> с  одной стороны, </w:t>
      </w:r>
      <w:r w:rsidR="00A023CD" w:rsidRPr="00946608">
        <w:rPr>
          <w:rFonts w:ascii="Verdana" w:hAnsi="Verdana"/>
          <w:sz w:val="19"/>
          <w:szCs w:val="19"/>
        </w:rPr>
        <w:t xml:space="preserve">и </w:t>
      </w:r>
    </w:p>
    <w:p w:rsidR="00897CDA" w:rsidRDefault="00D80485" w:rsidP="0084485B">
      <w:pPr>
        <w:ind w:firstLine="426"/>
        <w:jc w:val="both"/>
        <w:rPr>
          <w:rFonts w:ascii="Verdana" w:hAnsi="Verdana"/>
          <w:sz w:val="19"/>
          <w:szCs w:val="19"/>
        </w:rPr>
      </w:pPr>
      <w:r w:rsidRPr="00946608">
        <w:rPr>
          <w:rFonts w:ascii="Verdana" w:hAnsi="Verdana"/>
          <w:sz w:val="19"/>
          <w:szCs w:val="19"/>
        </w:rPr>
        <w:t>_____________________________</w:t>
      </w:r>
      <w:r w:rsidR="007F1F99">
        <w:rPr>
          <w:rFonts w:ascii="Verdana" w:hAnsi="Verdana"/>
          <w:sz w:val="19"/>
          <w:szCs w:val="19"/>
        </w:rPr>
        <w:t>________________________________________</w:t>
      </w:r>
      <w:r w:rsidRPr="00946608">
        <w:rPr>
          <w:rFonts w:ascii="Verdana" w:hAnsi="Verdana"/>
          <w:sz w:val="19"/>
          <w:szCs w:val="19"/>
        </w:rPr>
        <w:t>____________</w:t>
      </w:r>
      <w:r w:rsidR="00A023CD" w:rsidRPr="00946608">
        <w:rPr>
          <w:rFonts w:ascii="Verdana" w:hAnsi="Verdana"/>
          <w:sz w:val="19"/>
          <w:szCs w:val="19"/>
        </w:rPr>
        <w:t>, именуем</w:t>
      </w:r>
      <w:r w:rsidRPr="00946608">
        <w:rPr>
          <w:rFonts w:ascii="Verdana" w:hAnsi="Verdana"/>
          <w:sz w:val="19"/>
          <w:szCs w:val="19"/>
        </w:rPr>
        <w:t>ое</w:t>
      </w:r>
      <w:r w:rsidR="00A023CD" w:rsidRPr="00946608">
        <w:rPr>
          <w:rFonts w:ascii="Verdana" w:hAnsi="Verdana"/>
          <w:sz w:val="19"/>
          <w:szCs w:val="19"/>
        </w:rPr>
        <w:t xml:space="preserve">  в дальнейшем </w:t>
      </w:r>
      <w:r w:rsidR="00A023CD" w:rsidRPr="00946608">
        <w:rPr>
          <w:rFonts w:ascii="Verdana" w:hAnsi="Verdana"/>
          <w:b/>
          <w:sz w:val="19"/>
          <w:szCs w:val="19"/>
        </w:rPr>
        <w:t>«Потребитель»</w:t>
      </w:r>
      <w:r w:rsidR="00A023CD" w:rsidRPr="00946608">
        <w:rPr>
          <w:rFonts w:ascii="Verdana" w:hAnsi="Verdana"/>
          <w:sz w:val="19"/>
          <w:szCs w:val="19"/>
        </w:rPr>
        <w:t xml:space="preserve">, </w:t>
      </w:r>
      <w:r w:rsidR="00BC0A41" w:rsidRPr="00946608">
        <w:rPr>
          <w:rFonts w:ascii="Verdana" w:hAnsi="Verdana"/>
          <w:sz w:val="19"/>
          <w:szCs w:val="19"/>
        </w:rPr>
        <w:t xml:space="preserve">в лице </w:t>
      </w:r>
      <w:r w:rsidRPr="00946608">
        <w:rPr>
          <w:rFonts w:ascii="Verdana" w:hAnsi="Verdana"/>
          <w:sz w:val="19"/>
          <w:szCs w:val="19"/>
        </w:rPr>
        <w:t>____________________________________, действующего н</w:t>
      </w:r>
      <w:r w:rsidR="00A023CD" w:rsidRPr="00946608">
        <w:rPr>
          <w:rFonts w:ascii="Verdana" w:hAnsi="Verdana"/>
          <w:sz w:val="19"/>
          <w:szCs w:val="19"/>
        </w:rPr>
        <w:t xml:space="preserve">а основании </w:t>
      </w:r>
      <w:r w:rsidRPr="00946608">
        <w:rPr>
          <w:rFonts w:ascii="Verdana" w:hAnsi="Verdana"/>
          <w:sz w:val="19"/>
          <w:szCs w:val="19"/>
        </w:rPr>
        <w:t>________________</w:t>
      </w:r>
      <w:r w:rsidR="00A023CD" w:rsidRPr="00946608">
        <w:rPr>
          <w:rFonts w:ascii="Verdana" w:hAnsi="Verdana"/>
          <w:sz w:val="19"/>
          <w:szCs w:val="19"/>
        </w:rPr>
        <w:t>, с другой стороны,</w:t>
      </w:r>
      <w:r w:rsidR="00C83AD1" w:rsidRPr="00946608">
        <w:rPr>
          <w:rFonts w:ascii="Verdana" w:hAnsi="Verdana"/>
          <w:sz w:val="19"/>
          <w:szCs w:val="19"/>
        </w:rPr>
        <w:t xml:space="preserve"> в соответствии </w:t>
      </w:r>
      <w:r w:rsidR="00504CF2" w:rsidRPr="00946608">
        <w:rPr>
          <w:rFonts w:ascii="Verdana" w:hAnsi="Verdana"/>
          <w:sz w:val="19"/>
          <w:szCs w:val="19"/>
        </w:rPr>
        <w:t xml:space="preserve">с </w:t>
      </w:r>
      <w:r w:rsidR="00492672" w:rsidRPr="00946608">
        <w:rPr>
          <w:rFonts w:ascii="Verdana" w:hAnsi="Verdana"/>
          <w:sz w:val="19"/>
          <w:szCs w:val="19"/>
        </w:rPr>
        <w:t>пунктом 29 части 1 статьи 93 Федерального закона № 44-ФЗ от 05.04.2013г. «О контрактной системе в сфере закупок товаров, работ, услуг для обеспечения</w:t>
      </w:r>
      <w:r w:rsidR="002F79EF" w:rsidRPr="00946608">
        <w:rPr>
          <w:rFonts w:ascii="Verdana" w:hAnsi="Verdana"/>
          <w:sz w:val="19"/>
          <w:szCs w:val="19"/>
        </w:rPr>
        <w:t xml:space="preserve"> государственных и муниципальных</w:t>
      </w:r>
      <w:r w:rsidR="00492672" w:rsidRPr="00946608">
        <w:rPr>
          <w:rFonts w:ascii="Verdana" w:hAnsi="Verdana"/>
          <w:sz w:val="19"/>
          <w:szCs w:val="19"/>
        </w:rPr>
        <w:t xml:space="preserve"> нужд»</w:t>
      </w:r>
      <w:r w:rsidR="00AE605B" w:rsidRPr="00946608">
        <w:rPr>
          <w:rFonts w:ascii="Verdana" w:hAnsi="Verdana"/>
          <w:sz w:val="19"/>
          <w:szCs w:val="19"/>
        </w:rPr>
        <w:t>,</w:t>
      </w:r>
      <w:r w:rsidR="00C83AD1" w:rsidRPr="00946608">
        <w:rPr>
          <w:rFonts w:ascii="Verdana" w:hAnsi="Verdana"/>
          <w:sz w:val="19"/>
          <w:szCs w:val="19"/>
        </w:rPr>
        <w:t xml:space="preserve"> </w:t>
      </w:r>
      <w:r w:rsidR="008C699D" w:rsidRPr="00946608">
        <w:rPr>
          <w:rFonts w:ascii="Verdana" w:hAnsi="Verdana"/>
          <w:sz w:val="19"/>
          <w:szCs w:val="19"/>
        </w:rPr>
        <w:t xml:space="preserve">заключили настоящий </w:t>
      </w:r>
      <w:r w:rsidR="00C33F92" w:rsidRPr="00946608">
        <w:rPr>
          <w:rFonts w:ascii="Verdana" w:hAnsi="Verdana"/>
          <w:sz w:val="19"/>
          <w:szCs w:val="19"/>
        </w:rPr>
        <w:t>контракт</w:t>
      </w:r>
      <w:r w:rsidR="008C699D" w:rsidRPr="00946608">
        <w:rPr>
          <w:rFonts w:ascii="Verdana" w:hAnsi="Verdana"/>
          <w:sz w:val="19"/>
          <w:szCs w:val="19"/>
        </w:rPr>
        <w:t xml:space="preserve"> о нижеследующем:</w:t>
      </w:r>
    </w:p>
    <w:p w:rsidR="007F1F99" w:rsidRPr="00946608" w:rsidRDefault="007F1F99" w:rsidP="0084485B">
      <w:pPr>
        <w:ind w:firstLine="426"/>
        <w:jc w:val="both"/>
        <w:rPr>
          <w:rFonts w:ascii="Verdana" w:hAnsi="Verdana"/>
          <w:sz w:val="19"/>
          <w:szCs w:val="19"/>
        </w:rPr>
      </w:pPr>
    </w:p>
    <w:p w:rsidR="00897CDA" w:rsidRPr="00946608" w:rsidRDefault="00897CDA" w:rsidP="00790B82">
      <w:pPr>
        <w:numPr>
          <w:ilvl w:val="0"/>
          <w:numId w:val="9"/>
        </w:numPr>
        <w:ind w:left="0" w:firstLine="0"/>
        <w:jc w:val="center"/>
        <w:rPr>
          <w:rFonts w:ascii="Verdana" w:hAnsi="Verdana"/>
          <w:sz w:val="19"/>
          <w:szCs w:val="19"/>
        </w:rPr>
      </w:pPr>
      <w:r w:rsidRPr="00946608">
        <w:rPr>
          <w:rFonts w:ascii="Verdana" w:hAnsi="Verdana"/>
          <w:b/>
          <w:sz w:val="19"/>
          <w:szCs w:val="19"/>
        </w:rPr>
        <w:t xml:space="preserve">ПРЕДМЕТ </w:t>
      </w:r>
      <w:r w:rsidR="00CD612A" w:rsidRPr="00946608">
        <w:rPr>
          <w:rFonts w:ascii="Verdana" w:hAnsi="Verdana"/>
          <w:b/>
          <w:sz w:val="19"/>
          <w:szCs w:val="19"/>
        </w:rPr>
        <w:t>КОНТРАКТ</w:t>
      </w:r>
      <w:r w:rsidRPr="00946608">
        <w:rPr>
          <w:rFonts w:ascii="Verdana" w:hAnsi="Verdana"/>
          <w:b/>
          <w:sz w:val="19"/>
          <w:szCs w:val="19"/>
        </w:rPr>
        <w:t>А</w:t>
      </w:r>
    </w:p>
    <w:p w:rsidR="00354127" w:rsidRPr="00946608" w:rsidRDefault="00116640" w:rsidP="00790B82">
      <w:pPr>
        <w:widowControl w:val="0"/>
        <w:numPr>
          <w:ilvl w:val="0"/>
          <w:numId w:val="5"/>
        </w:numPr>
        <w:shd w:val="clear" w:color="auto" w:fill="FFFFFF"/>
        <w:tabs>
          <w:tab w:val="left" w:pos="1027"/>
        </w:tabs>
        <w:autoSpaceDE w:val="0"/>
        <w:autoSpaceDN w:val="0"/>
        <w:adjustRightInd w:val="0"/>
        <w:ind w:left="0"/>
        <w:jc w:val="both"/>
        <w:rPr>
          <w:rFonts w:ascii="Verdana" w:hAnsi="Verdana"/>
          <w:spacing w:val="-13"/>
          <w:sz w:val="19"/>
          <w:szCs w:val="19"/>
        </w:rPr>
      </w:pPr>
      <w:r w:rsidRPr="00946608">
        <w:rPr>
          <w:rFonts w:ascii="Verdana" w:hAnsi="Verdana"/>
          <w:sz w:val="19"/>
          <w:szCs w:val="19"/>
        </w:rPr>
        <w:t>Гарантирующий поставщик обязуется по заданию Потребителя</w:t>
      </w:r>
      <w:r w:rsidR="009D6B3E" w:rsidRPr="00946608">
        <w:rPr>
          <w:rFonts w:ascii="Verdana" w:hAnsi="Verdana"/>
          <w:sz w:val="19"/>
          <w:szCs w:val="19"/>
        </w:rPr>
        <w:t xml:space="preserve"> </w:t>
      </w:r>
      <w:r w:rsidRPr="00946608">
        <w:rPr>
          <w:rFonts w:ascii="Verdana" w:hAnsi="Verdana"/>
          <w:sz w:val="19"/>
          <w:szCs w:val="19"/>
        </w:rPr>
        <w:t>осуществлять продажу электрической энергии (мощности) в объеме, предусмотренном настоящим контрактом, а также  через  привлеченных третьих лиц оказывать услуги по передаче электрической энергии и мощности до энергопринимающих устройств Потребителя и иные услуги, оказание которых является неотъемлемой частью процесса поставки электрической энергии, а Потребитель обязуется оплачивать приобретаемую электрическую энергию (мощность) и оказанные услуги</w:t>
      </w:r>
      <w:r w:rsidR="00354127" w:rsidRPr="00946608">
        <w:rPr>
          <w:rFonts w:ascii="Verdana" w:hAnsi="Verdana"/>
          <w:spacing w:val="1"/>
          <w:sz w:val="19"/>
          <w:szCs w:val="19"/>
        </w:rPr>
        <w:t>.</w:t>
      </w:r>
    </w:p>
    <w:p w:rsidR="00354127" w:rsidRPr="00946608" w:rsidRDefault="00354127" w:rsidP="009438C7">
      <w:pPr>
        <w:pStyle w:val="af2"/>
        <w:rPr>
          <w:rFonts w:ascii="Verdana" w:hAnsi="Verdana"/>
          <w:sz w:val="19"/>
          <w:szCs w:val="19"/>
        </w:rPr>
      </w:pPr>
      <w:r w:rsidRPr="00946608">
        <w:rPr>
          <w:rFonts w:ascii="Verdana" w:hAnsi="Verdana"/>
          <w:spacing w:val="2"/>
          <w:sz w:val="19"/>
          <w:szCs w:val="19"/>
        </w:rPr>
        <w:t xml:space="preserve">1.2. </w:t>
      </w:r>
      <w:r w:rsidR="00CD612A" w:rsidRPr="00946608">
        <w:rPr>
          <w:rFonts w:ascii="Verdana" w:hAnsi="Verdana"/>
          <w:sz w:val="19"/>
          <w:szCs w:val="19"/>
        </w:rPr>
        <w:t>Контракт</w:t>
      </w:r>
      <w:r w:rsidRPr="00946608">
        <w:rPr>
          <w:rFonts w:ascii="Verdana" w:hAnsi="Verdana"/>
          <w:sz w:val="19"/>
          <w:szCs w:val="19"/>
        </w:rPr>
        <w:t xml:space="preserve"> заключает</w:t>
      </w:r>
      <w:r w:rsidR="00033AEA" w:rsidRPr="00946608">
        <w:rPr>
          <w:rFonts w:ascii="Verdana" w:hAnsi="Verdana"/>
          <w:sz w:val="19"/>
          <w:szCs w:val="19"/>
        </w:rPr>
        <w:t xml:space="preserve">ся при условии присоединения </w:t>
      </w:r>
      <w:r w:rsidRPr="00946608">
        <w:rPr>
          <w:rFonts w:ascii="Verdana" w:hAnsi="Verdana"/>
          <w:sz w:val="19"/>
          <w:szCs w:val="19"/>
        </w:rPr>
        <w:t>энергопринимающих устройств Потребителя в установленном законодательством РФ порядке к электрическим сетям сетевых организаций, а также иных владельцев объектов электросетевого хозяйства, оказывающих услуги по передаче электрической энергии и мощности (в дальнейшем «Сетевая организация»).</w:t>
      </w:r>
    </w:p>
    <w:p w:rsidR="00AB3760" w:rsidRPr="00946608" w:rsidRDefault="00AB3760" w:rsidP="009438C7">
      <w:pPr>
        <w:pStyle w:val="af2"/>
        <w:rPr>
          <w:rFonts w:ascii="Verdana" w:hAnsi="Verdana"/>
          <w:sz w:val="19"/>
          <w:szCs w:val="19"/>
        </w:rPr>
      </w:pPr>
      <w:r w:rsidRPr="00946608">
        <w:rPr>
          <w:rFonts w:ascii="Verdana" w:hAnsi="Verdana"/>
          <w:sz w:val="19"/>
          <w:szCs w:val="19"/>
        </w:rPr>
        <w:t>1.3. ИКЗ______________________________________</w:t>
      </w:r>
      <w:r w:rsidR="00D658F1" w:rsidRPr="00946608">
        <w:rPr>
          <w:rFonts w:ascii="Verdana" w:hAnsi="Verdana"/>
          <w:sz w:val="19"/>
          <w:szCs w:val="19"/>
        </w:rPr>
        <w:t>_____</w:t>
      </w:r>
      <w:r w:rsidR="00D54872" w:rsidRPr="00946608">
        <w:rPr>
          <w:rFonts w:ascii="Verdana" w:hAnsi="Verdana"/>
          <w:sz w:val="19"/>
          <w:szCs w:val="19"/>
        </w:rPr>
        <w:t>_______________________</w:t>
      </w:r>
    </w:p>
    <w:p w:rsidR="00354127" w:rsidRPr="00946608" w:rsidRDefault="00AB3760" w:rsidP="00AB3760">
      <w:pPr>
        <w:pStyle w:val="af2"/>
        <w:rPr>
          <w:rFonts w:ascii="Verdana" w:hAnsi="Verdana"/>
          <w:sz w:val="19"/>
          <w:szCs w:val="19"/>
        </w:rPr>
      </w:pPr>
      <w:r w:rsidRPr="00946608">
        <w:rPr>
          <w:rFonts w:ascii="Verdana" w:hAnsi="Verdana"/>
          <w:sz w:val="19"/>
          <w:szCs w:val="19"/>
        </w:rPr>
        <w:t xml:space="preserve">1.4. </w:t>
      </w:r>
      <w:r w:rsidR="00354127" w:rsidRPr="00946608">
        <w:rPr>
          <w:rFonts w:ascii="Verdana" w:hAnsi="Verdana"/>
          <w:sz w:val="19"/>
          <w:szCs w:val="19"/>
        </w:rPr>
        <w:t>Дата и время начала исполнения обязательств</w:t>
      </w:r>
      <w:r w:rsidR="008D3FE0" w:rsidRPr="00946608">
        <w:rPr>
          <w:rFonts w:ascii="Verdana" w:hAnsi="Verdana"/>
          <w:sz w:val="19"/>
          <w:szCs w:val="19"/>
        </w:rPr>
        <w:t xml:space="preserve"> </w:t>
      </w:r>
      <w:r w:rsidR="00A023CD" w:rsidRPr="00946608">
        <w:rPr>
          <w:rFonts w:ascii="Verdana" w:hAnsi="Verdana"/>
          <w:sz w:val="19"/>
          <w:szCs w:val="19"/>
        </w:rPr>
        <w:t xml:space="preserve">00ч. </w:t>
      </w:r>
      <w:r w:rsidR="00D54872" w:rsidRPr="00946608">
        <w:rPr>
          <w:rFonts w:ascii="Verdana" w:hAnsi="Verdana"/>
          <w:sz w:val="19"/>
          <w:szCs w:val="19"/>
        </w:rPr>
        <w:t>________________</w:t>
      </w:r>
      <w:r w:rsidR="00402B46" w:rsidRPr="00946608">
        <w:rPr>
          <w:rFonts w:ascii="Verdana" w:hAnsi="Verdana"/>
          <w:sz w:val="19"/>
          <w:szCs w:val="19"/>
        </w:rPr>
        <w:t>__20__г.</w:t>
      </w:r>
    </w:p>
    <w:p w:rsidR="00354127" w:rsidRPr="00946608" w:rsidRDefault="00AB3760" w:rsidP="00AB3760">
      <w:pPr>
        <w:pStyle w:val="af2"/>
        <w:rPr>
          <w:rFonts w:ascii="Verdana" w:hAnsi="Verdana"/>
          <w:sz w:val="19"/>
          <w:szCs w:val="19"/>
        </w:rPr>
      </w:pPr>
      <w:r w:rsidRPr="00946608">
        <w:rPr>
          <w:rFonts w:ascii="Verdana" w:hAnsi="Verdana"/>
          <w:sz w:val="19"/>
          <w:szCs w:val="19"/>
        </w:rPr>
        <w:t xml:space="preserve">1.5. </w:t>
      </w:r>
      <w:r w:rsidR="00354127" w:rsidRPr="00946608">
        <w:rPr>
          <w:rFonts w:ascii="Verdana" w:hAnsi="Verdana"/>
          <w:sz w:val="19"/>
          <w:szCs w:val="19"/>
        </w:rPr>
        <w:t xml:space="preserve">Срок </w:t>
      </w:r>
      <w:r w:rsidR="0068166C" w:rsidRPr="00946608">
        <w:rPr>
          <w:rFonts w:ascii="Verdana" w:hAnsi="Verdana"/>
          <w:sz w:val="19"/>
          <w:szCs w:val="19"/>
        </w:rPr>
        <w:t xml:space="preserve">оказания услуг: </w:t>
      </w:r>
      <w:r w:rsidR="00A023CD" w:rsidRPr="00946608">
        <w:rPr>
          <w:rFonts w:ascii="Verdana" w:hAnsi="Verdana"/>
          <w:sz w:val="19"/>
          <w:szCs w:val="19"/>
        </w:rPr>
        <w:t xml:space="preserve">с </w:t>
      </w:r>
      <w:r w:rsidR="00D80485" w:rsidRPr="00946608">
        <w:rPr>
          <w:rFonts w:ascii="Verdana" w:hAnsi="Verdana"/>
          <w:sz w:val="19"/>
          <w:szCs w:val="19"/>
        </w:rPr>
        <w:t xml:space="preserve"> </w:t>
      </w:r>
      <w:r w:rsidR="00D54872" w:rsidRPr="00946608">
        <w:rPr>
          <w:rFonts w:ascii="Verdana" w:hAnsi="Verdana"/>
          <w:sz w:val="19"/>
          <w:szCs w:val="19"/>
        </w:rPr>
        <w:t>___</w:t>
      </w:r>
      <w:r w:rsidR="00402B46" w:rsidRPr="00946608">
        <w:rPr>
          <w:rFonts w:ascii="Verdana" w:hAnsi="Verdana"/>
          <w:sz w:val="19"/>
          <w:szCs w:val="19"/>
        </w:rPr>
        <w:t>__________</w:t>
      </w:r>
      <w:r w:rsidR="00D80485" w:rsidRPr="00946608">
        <w:rPr>
          <w:rFonts w:ascii="Verdana" w:hAnsi="Verdana"/>
          <w:sz w:val="19"/>
          <w:szCs w:val="19"/>
        </w:rPr>
        <w:t xml:space="preserve"> 20</w:t>
      </w:r>
      <w:r w:rsidR="00402B46" w:rsidRPr="00946608">
        <w:rPr>
          <w:rFonts w:ascii="Verdana" w:hAnsi="Verdana"/>
          <w:sz w:val="19"/>
          <w:szCs w:val="19"/>
        </w:rPr>
        <w:t>__</w:t>
      </w:r>
      <w:r w:rsidRPr="00946608">
        <w:rPr>
          <w:rFonts w:ascii="Verdana" w:hAnsi="Verdana"/>
          <w:sz w:val="19"/>
          <w:szCs w:val="19"/>
        </w:rPr>
        <w:t>г.</w:t>
      </w:r>
      <w:r w:rsidR="00A023CD" w:rsidRPr="00946608">
        <w:rPr>
          <w:rFonts w:ascii="Verdana" w:hAnsi="Verdana"/>
          <w:sz w:val="19"/>
          <w:szCs w:val="19"/>
        </w:rPr>
        <w:t xml:space="preserve"> по </w:t>
      </w:r>
      <w:r w:rsidR="00402B46" w:rsidRPr="00946608">
        <w:rPr>
          <w:rFonts w:ascii="Verdana" w:hAnsi="Verdana"/>
          <w:sz w:val="19"/>
          <w:szCs w:val="19"/>
        </w:rPr>
        <w:t>__________________</w:t>
      </w:r>
      <w:r w:rsidR="00A023CD" w:rsidRPr="00946608">
        <w:rPr>
          <w:rFonts w:ascii="Verdana" w:hAnsi="Verdana"/>
          <w:sz w:val="19"/>
          <w:szCs w:val="19"/>
        </w:rPr>
        <w:t xml:space="preserve"> 20</w:t>
      </w:r>
      <w:r w:rsidR="00402B46" w:rsidRPr="00946608">
        <w:rPr>
          <w:rFonts w:ascii="Verdana" w:hAnsi="Verdana"/>
          <w:sz w:val="19"/>
          <w:szCs w:val="19"/>
        </w:rPr>
        <w:t>___</w:t>
      </w:r>
      <w:r w:rsidR="00A023CD" w:rsidRPr="00946608">
        <w:rPr>
          <w:rFonts w:ascii="Verdana" w:hAnsi="Verdana"/>
          <w:sz w:val="19"/>
          <w:szCs w:val="19"/>
        </w:rPr>
        <w:t xml:space="preserve"> г.</w:t>
      </w:r>
    </w:p>
    <w:p w:rsidR="00967423" w:rsidRPr="00946608" w:rsidRDefault="00AB3760" w:rsidP="0096155A">
      <w:pPr>
        <w:jc w:val="both"/>
        <w:rPr>
          <w:rFonts w:ascii="Verdana" w:hAnsi="Verdana"/>
          <w:sz w:val="20"/>
          <w:szCs w:val="20"/>
        </w:rPr>
      </w:pPr>
      <w:r w:rsidRPr="00946608">
        <w:rPr>
          <w:rFonts w:ascii="Verdana" w:hAnsi="Verdana"/>
          <w:sz w:val="19"/>
          <w:szCs w:val="19"/>
        </w:rPr>
        <w:t xml:space="preserve">1.6. </w:t>
      </w:r>
      <w:r w:rsidR="00323A30" w:rsidRPr="00946608">
        <w:rPr>
          <w:rFonts w:ascii="Verdana" w:hAnsi="Verdana"/>
          <w:sz w:val="19"/>
          <w:szCs w:val="19"/>
        </w:rPr>
        <w:t>Границы раздела балансовой  принадлежности и эксплуатационной ответственности за эксплуатацию соответствующих энергопринимающих устройств и объектов электросетевого хозяйства устанавливаются актом об осуществлении техно</w:t>
      </w:r>
      <w:r w:rsidR="0096155A" w:rsidRPr="00946608">
        <w:rPr>
          <w:rFonts w:ascii="Verdana" w:hAnsi="Verdana"/>
          <w:sz w:val="19"/>
          <w:szCs w:val="19"/>
        </w:rPr>
        <w:t>логического присоединения,</w:t>
      </w:r>
      <w:r w:rsidR="00323A30" w:rsidRPr="00946608">
        <w:rPr>
          <w:rFonts w:ascii="Verdana" w:hAnsi="Verdana"/>
          <w:sz w:val="19"/>
          <w:szCs w:val="19"/>
        </w:rPr>
        <w:t xml:space="preserve"> актом разграничения балансовой принадлежности электросетей и актом эксплуатационной ответственности сторон, которые составляются между Потребителем и сетевой организацией, либо иным собственником (законным владельцем) объектов электросетевого хозяйства, через которые опосредованно присоединено к электрическим сетям сетевой организации энергоприн</w:t>
      </w:r>
      <w:r w:rsidR="0096155A" w:rsidRPr="00946608">
        <w:rPr>
          <w:rFonts w:ascii="Verdana" w:hAnsi="Verdana"/>
          <w:sz w:val="19"/>
          <w:szCs w:val="19"/>
        </w:rPr>
        <w:t xml:space="preserve">имающее устройство Потребителя, </w:t>
      </w:r>
      <w:r w:rsidR="0096155A" w:rsidRPr="00946608">
        <w:rPr>
          <w:rFonts w:ascii="Verdana" w:hAnsi="Verdana"/>
          <w:sz w:val="20"/>
          <w:szCs w:val="20"/>
        </w:rPr>
        <w:t xml:space="preserve">либо уведомлением об обеспечении возможности присоединения к электрическим сетям. </w:t>
      </w:r>
    </w:p>
    <w:p w:rsidR="00354127" w:rsidRPr="00946608" w:rsidRDefault="00AB3760" w:rsidP="00AB3760">
      <w:pPr>
        <w:autoSpaceDE w:val="0"/>
        <w:autoSpaceDN w:val="0"/>
        <w:adjustRightInd w:val="0"/>
        <w:jc w:val="both"/>
        <w:rPr>
          <w:rFonts w:ascii="Verdana" w:hAnsi="Verdana"/>
          <w:sz w:val="19"/>
          <w:szCs w:val="19"/>
        </w:rPr>
      </w:pPr>
      <w:r w:rsidRPr="00946608">
        <w:rPr>
          <w:rFonts w:ascii="Verdana" w:hAnsi="Verdana"/>
          <w:sz w:val="19"/>
          <w:szCs w:val="19"/>
        </w:rPr>
        <w:t xml:space="preserve">1.7. </w:t>
      </w:r>
      <w:r w:rsidR="00354127" w:rsidRPr="00946608">
        <w:rPr>
          <w:rFonts w:ascii="Verdana" w:hAnsi="Verdana"/>
          <w:sz w:val="19"/>
          <w:szCs w:val="19"/>
        </w:rPr>
        <w:t xml:space="preserve">Понятия, используемые в настоящем  </w:t>
      </w:r>
      <w:r w:rsidR="00CD612A" w:rsidRPr="00946608">
        <w:rPr>
          <w:rFonts w:ascii="Verdana" w:hAnsi="Verdana"/>
          <w:sz w:val="19"/>
          <w:szCs w:val="19"/>
        </w:rPr>
        <w:t>контракте</w:t>
      </w:r>
      <w:r w:rsidR="00354127" w:rsidRPr="00946608">
        <w:rPr>
          <w:rFonts w:ascii="Verdana" w:hAnsi="Verdana"/>
          <w:sz w:val="19"/>
          <w:szCs w:val="19"/>
        </w:rPr>
        <w:t>, означают следующее:</w:t>
      </w:r>
    </w:p>
    <w:p w:rsidR="00354127" w:rsidRDefault="00354127" w:rsidP="009438C7">
      <w:pPr>
        <w:autoSpaceDE w:val="0"/>
        <w:autoSpaceDN w:val="0"/>
        <w:adjustRightInd w:val="0"/>
        <w:jc w:val="both"/>
        <w:rPr>
          <w:rFonts w:ascii="Verdana" w:hAnsi="Verdana"/>
          <w:sz w:val="19"/>
          <w:szCs w:val="19"/>
        </w:rPr>
      </w:pPr>
      <w:r w:rsidRPr="00946608">
        <w:rPr>
          <w:rFonts w:ascii="Verdana" w:hAnsi="Verdana"/>
          <w:sz w:val="19"/>
          <w:szCs w:val="19"/>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w:t>
      </w:r>
      <w:r w:rsidR="00510CD0" w:rsidRPr="00946608">
        <w:rPr>
          <w:rFonts w:ascii="Verdana" w:hAnsi="Verdana"/>
          <w:sz w:val="19"/>
          <w:szCs w:val="19"/>
        </w:rPr>
        <w:t>договор</w:t>
      </w:r>
      <w:r w:rsidRPr="00946608">
        <w:rPr>
          <w:rFonts w:ascii="Verdana" w:hAnsi="Verdana"/>
          <w:sz w:val="19"/>
          <w:szCs w:val="19"/>
        </w:rPr>
        <w:t>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F1F99" w:rsidRPr="00946608" w:rsidRDefault="007F1F99" w:rsidP="009438C7">
      <w:pPr>
        <w:autoSpaceDE w:val="0"/>
        <w:autoSpaceDN w:val="0"/>
        <w:adjustRightInd w:val="0"/>
        <w:jc w:val="both"/>
        <w:rPr>
          <w:rFonts w:ascii="Verdana" w:hAnsi="Verdana"/>
          <w:sz w:val="19"/>
          <w:szCs w:val="19"/>
        </w:rPr>
      </w:pPr>
    </w:p>
    <w:p w:rsidR="00AB193F" w:rsidRPr="00946608" w:rsidRDefault="00D80485" w:rsidP="00D80485">
      <w:pPr>
        <w:rPr>
          <w:rFonts w:ascii="Verdana" w:hAnsi="Verdana"/>
          <w:b/>
          <w:sz w:val="19"/>
          <w:szCs w:val="19"/>
        </w:rPr>
      </w:pPr>
      <w:r w:rsidRPr="00946608">
        <w:rPr>
          <w:rFonts w:ascii="Verdana" w:hAnsi="Verdana"/>
          <w:b/>
          <w:sz w:val="19"/>
          <w:szCs w:val="19"/>
        </w:rPr>
        <w:t xml:space="preserve">                      2. </w:t>
      </w:r>
      <w:r w:rsidR="008E61E4" w:rsidRPr="00946608">
        <w:rPr>
          <w:rFonts w:ascii="Verdana" w:hAnsi="Verdana"/>
          <w:b/>
          <w:sz w:val="19"/>
          <w:szCs w:val="19"/>
        </w:rPr>
        <w:t>ПРАВА И ОБЯЗАНН</w:t>
      </w:r>
      <w:r w:rsidR="00F83251" w:rsidRPr="00946608">
        <w:rPr>
          <w:rFonts w:ascii="Verdana" w:hAnsi="Verdana"/>
          <w:b/>
          <w:sz w:val="19"/>
          <w:szCs w:val="19"/>
        </w:rPr>
        <w:t>ОСТИ  ГАРАНТИРУЮЩЕГО ПОСТАВЩИКА</w:t>
      </w:r>
    </w:p>
    <w:p w:rsidR="008E61E4" w:rsidRPr="00946608" w:rsidRDefault="008E61E4" w:rsidP="009438C7">
      <w:pPr>
        <w:rPr>
          <w:rFonts w:ascii="Verdana" w:hAnsi="Verdana"/>
          <w:b/>
          <w:sz w:val="19"/>
          <w:szCs w:val="19"/>
        </w:rPr>
      </w:pPr>
      <w:r w:rsidRPr="00946608">
        <w:rPr>
          <w:rFonts w:ascii="Verdana" w:hAnsi="Verdana"/>
          <w:b/>
          <w:sz w:val="19"/>
          <w:szCs w:val="19"/>
        </w:rPr>
        <w:t>2.1. Гарантирующий поставщик обязан:</w:t>
      </w:r>
    </w:p>
    <w:p w:rsidR="008E61E4" w:rsidRPr="00946608" w:rsidRDefault="00354127" w:rsidP="009438C7">
      <w:pPr>
        <w:pStyle w:val="31"/>
        <w:widowControl w:val="0"/>
        <w:tabs>
          <w:tab w:val="right" w:pos="426"/>
        </w:tabs>
        <w:ind w:firstLine="0"/>
        <w:jc w:val="both"/>
        <w:rPr>
          <w:rFonts w:ascii="Verdana" w:hAnsi="Verdana"/>
          <w:spacing w:val="-6"/>
          <w:sz w:val="19"/>
          <w:szCs w:val="19"/>
        </w:rPr>
      </w:pPr>
      <w:r w:rsidRPr="00946608">
        <w:rPr>
          <w:rFonts w:ascii="Verdana" w:hAnsi="Verdana"/>
          <w:spacing w:val="-6"/>
          <w:sz w:val="19"/>
          <w:szCs w:val="19"/>
        </w:rPr>
        <w:t>2.1.1.</w:t>
      </w:r>
      <w:r w:rsidR="00413700" w:rsidRPr="00946608">
        <w:rPr>
          <w:rFonts w:ascii="Verdana" w:hAnsi="Verdana"/>
          <w:spacing w:val="-6"/>
          <w:sz w:val="19"/>
          <w:szCs w:val="19"/>
        </w:rPr>
        <w:t xml:space="preserve"> </w:t>
      </w:r>
      <w:r w:rsidR="008E61E4" w:rsidRPr="00946608">
        <w:rPr>
          <w:rFonts w:ascii="Verdana" w:hAnsi="Verdana"/>
          <w:spacing w:val="-6"/>
          <w:sz w:val="19"/>
          <w:szCs w:val="19"/>
        </w:rPr>
        <w:t>Поставлять Потребителю электрическую энергию (мощность) в соответствии с однолинейной схемой элек</w:t>
      </w:r>
      <w:r w:rsidR="008E61E4" w:rsidRPr="00946608">
        <w:rPr>
          <w:rFonts w:ascii="Verdana" w:hAnsi="Verdana"/>
          <w:spacing w:val="-6"/>
          <w:sz w:val="19"/>
          <w:szCs w:val="19"/>
        </w:rPr>
        <w:softHyphen/>
        <w:t xml:space="preserve">троснабжения </w:t>
      </w:r>
      <w:hyperlink w:anchor="Приложение1" w:history="1">
        <w:r w:rsidR="008E61E4" w:rsidRPr="00946608">
          <w:rPr>
            <w:rStyle w:val="a3"/>
            <w:rFonts w:ascii="Verdana" w:hAnsi="Verdana"/>
            <w:color w:val="auto"/>
            <w:spacing w:val="-6"/>
            <w:sz w:val="19"/>
            <w:szCs w:val="19"/>
          </w:rPr>
          <w:t>(Приложение</w:t>
        </w:r>
        <w:r w:rsidR="00EC2910" w:rsidRPr="00946608">
          <w:rPr>
            <w:rStyle w:val="a3"/>
            <w:rFonts w:ascii="Verdana" w:hAnsi="Verdana"/>
            <w:color w:val="auto"/>
            <w:spacing w:val="-6"/>
            <w:sz w:val="19"/>
            <w:szCs w:val="19"/>
          </w:rPr>
          <w:t xml:space="preserve"> №</w:t>
        </w:r>
        <w:r w:rsidR="008E61E4" w:rsidRPr="00946608">
          <w:rPr>
            <w:rStyle w:val="a3"/>
            <w:rFonts w:ascii="Verdana" w:hAnsi="Verdana"/>
            <w:color w:val="auto"/>
            <w:spacing w:val="-6"/>
            <w:sz w:val="19"/>
            <w:szCs w:val="19"/>
          </w:rPr>
          <w:t xml:space="preserve"> 1)</w:t>
        </w:r>
      </w:hyperlink>
      <w:r w:rsidR="008E61E4" w:rsidRPr="00946608">
        <w:rPr>
          <w:rFonts w:ascii="Verdana" w:hAnsi="Verdana"/>
          <w:spacing w:val="-6"/>
          <w:sz w:val="19"/>
          <w:szCs w:val="19"/>
        </w:rPr>
        <w:t xml:space="preserve"> в объеме, установленном настоящим </w:t>
      </w:r>
      <w:r w:rsidR="00CD612A" w:rsidRPr="00946608">
        <w:rPr>
          <w:rFonts w:ascii="Verdana" w:hAnsi="Verdana"/>
          <w:spacing w:val="-6"/>
          <w:sz w:val="19"/>
          <w:szCs w:val="19"/>
        </w:rPr>
        <w:t>контрактом</w:t>
      </w:r>
      <w:r w:rsidR="008E61E4" w:rsidRPr="00946608">
        <w:rPr>
          <w:rFonts w:ascii="Verdana" w:hAnsi="Verdana"/>
          <w:spacing w:val="-6"/>
          <w:sz w:val="19"/>
          <w:szCs w:val="19"/>
        </w:rPr>
        <w:t xml:space="preserve"> </w:t>
      </w:r>
      <w:hyperlink w:anchor="Приложение7" w:history="1">
        <w:r w:rsidR="008E61E4" w:rsidRPr="00946608">
          <w:rPr>
            <w:rStyle w:val="a3"/>
            <w:rFonts w:ascii="Verdana" w:hAnsi="Verdana"/>
            <w:color w:val="auto"/>
            <w:spacing w:val="-6"/>
            <w:sz w:val="19"/>
            <w:szCs w:val="19"/>
          </w:rPr>
          <w:t xml:space="preserve">(Приложение </w:t>
        </w:r>
        <w:r w:rsidR="00EC2910" w:rsidRPr="00946608">
          <w:rPr>
            <w:rStyle w:val="a3"/>
            <w:rFonts w:ascii="Verdana" w:hAnsi="Verdana"/>
            <w:color w:val="auto"/>
            <w:spacing w:val="-6"/>
            <w:sz w:val="19"/>
            <w:szCs w:val="19"/>
          </w:rPr>
          <w:t>№</w:t>
        </w:r>
        <w:r w:rsidR="008E61E4" w:rsidRPr="00946608">
          <w:rPr>
            <w:rStyle w:val="a3"/>
            <w:rFonts w:ascii="Verdana" w:hAnsi="Verdana"/>
            <w:color w:val="auto"/>
            <w:spacing w:val="-6"/>
            <w:sz w:val="19"/>
            <w:szCs w:val="19"/>
          </w:rPr>
          <w:t xml:space="preserve"> 2)</w:t>
        </w:r>
      </w:hyperlink>
      <w:r w:rsidR="008E61E4" w:rsidRPr="00946608">
        <w:rPr>
          <w:rFonts w:ascii="Verdana" w:hAnsi="Verdana"/>
          <w:spacing w:val="-6"/>
          <w:sz w:val="19"/>
          <w:szCs w:val="19"/>
        </w:rPr>
        <w:t xml:space="preserve">, качество и параметры которой должны соответствовать требованиям </w:t>
      </w:r>
      <w:r w:rsidR="00B31231" w:rsidRPr="00946608">
        <w:rPr>
          <w:rFonts w:ascii="Verdana" w:hAnsi="Verdana"/>
          <w:spacing w:val="-6"/>
          <w:sz w:val="19"/>
          <w:szCs w:val="19"/>
        </w:rPr>
        <w:t>ГОСТ</w:t>
      </w:r>
      <w:r w:rsidR="002105A2" w:rsidRPr="00946608">
        <w:rPr>
          <w:rFonts w:ascii="Verdana" w:hAnsi="Verdana"/>
          <w:spacing w:val="-6"/>
          <w:sz w:val="19"/>
          <w:szCs w:val="19"/>
        </w:rPr>
        <w:t>, техническ</w:t>
      </w:r>
      <w:r w:rsidR="00B31231" w:rsidRPr="00946608">
        <w:rPr>
          <w:rFonts w:ascii="Verdana" w:hAnsi="Verdana"/>
          <w:spacing w:val="-6"/>
          <w:sz w:val="19"/>
          <w:szCs w:val="19"/>
        </w:rPr>
        <w:t>их</w:t>
      </w:r>
      <w:r w:rsidR="002105A2" w:rsidRPr="00946608">
        <w:rPr>
          <w:rFonts w:ascii="Verdana" w:hAnsi="Verdana"/>
          <w:spacing w:val="-6"/>
          <w:sz w:val="19"/>
          <w:szCs w:val="19"/>
        </w:rPr>
        <w:t xml:space="preserve"> рег</w:t>
      </w:r>
      <w:r w:rsidR="00BF38D4" w:rsidRPr="00946608">
        <w:rPr>
          <w:rFonts w:ascii="Verdana" w:hAnsi="Verdana"/>
          <w:spacing w:val="-6"/>
          <w:sz w:val="19"/>
          <w:szCs w:val="19"/>
        </w:rPr>
        <w:t>ламентов</w:t>
      </w:r>
      <w:r w:rsidR="00B31231" w:rsidRPr="00946608">
        <w:rPr>
          <w:rFonts w:ascii="Verdana" w:hAnsi="Verdana"/>
          <w:spacing w:val="-6"/>
          <w:sz w:val="19"/>
          <w:szCs w:val="19"/>
        </w:rPr>
        <w:t xml:space="preserve"> </w:t>
      </w:r>
      <w:r w:rsidR="002105A2" w:rsidRPr="00946608">
        <w:rPr>
          <w:rFonts w:ascii="Verdana" w:hAnsi="Verdana"/>
          <w:spacing w:val="-6"/>
          <w:sz w:val="19"/>
          <w:szCs w:val="19"/>
        </w:rPr>
        <w:t>и иным обязательным требованиям</w:t>
      </w:r>
      <w:r w:rsidR="00B31231" w:rsidRPr="00946608">
        <w:rPr>
          <w:rFonts w:ascii="Verdana" w:hAnsi="Verdana"/>
          <w:spacing w:val="-6"/>
          <w:sz w:val="19"/>
          <w:szCs w:val="19"/>
        </w:rPr>
        <w:t>,</w:t>
      </w:r>
      <w:r w:rsidR="002105A2" w:rsidRPr="00946608">
        <w:rPr>
          <w:rFonts w:ascii="Verdana" w:hAnsi="Verdana"/>
          <w:spacing w:val="-6"/>
          <w:sz w:val="19"/>
          <w:szCs w:val="19"/>
        </w:rPr>
        <w:t xml:space="preserve"> </w:t>
      </w:r>
      <w:r w:rsidR="008E61E4" w:rsidRPr="00946608">
        <w:rPr>
          <w:rFonts w:ascii="Verdana" w:hAnsi="Verdana"/>
          <w:spacing w:val="-6"/>
          <w:sz w:val="19"/>
          <w:szCs w:val="19"/>
        </w:rPr>
        <w:t xml:space="preserve">при условии соблюдения сторонами </w:t>
      </w:r>
      <w:r w:rsidR="00CD612A" w:rsidRPr="00946608">
        <w:rPr>
          <w:rFonts w:ascii="Verdana" w:hAnsi="Verdana"/>
          <w:spacing w:val="-6"/>
          <w:sz w:val="19"/>
          <w:szCs w:val="19"/>
        </w:rPr>
        <w:t>контракта</w:t>
      </w:r>
      <w:r w:rsidR="008E61E4" w:rsidRPr="00946608">
        <w:rPr>
          <w:rFonts w:ascii="Verdana" w:hAnsi="Verdana"/>
          <w:spacing w:val="-6"/>
          <w:sz w:val="19"/>
          <w:szCs w:val="19"/>
        </w:rPr>
        <w:t xml:space="preserve"> параметров качества.</w:t>
      </w:r>
    </w:p>
    <w:p w:rsidR="008E61E4" w:rsidRPr="00946608" w:rsidRDefault="008E61E4" w:rsidP="00790B82">
      <w:pPr>
        <w:pStyle w:val="31"/>
        <w:widowControl w:val="0"/>
        <w:numPr>
          <w:ilvl w:val="2"/>
          <w:numId w:val="6"/>
        </w:numPr>
        <w:tabs>
          <w:tab w:val="right" w:pos="993"/>
        </w:tabs>
        <w:ind w:left="0" w:firstLine="0"/>
        <w:jc w:val="both"/>
        <w:rPr>
          <w:rFonts w:ascii="Verdana" w:hAnsi="Verdana"/>
          <w:spacing w:val="-6"/>
          <w:sz w:val="19"/>
          <w:szCs w:val="19"/>
        </w:rPr>
      </w:pPr>
      <w:r w:rsidRPr="00946608">
        <w:rPr>
          <w:rFonts w:ascii="Verdana" w:hAnsi="Verdana"/>
          <w:spacing w:val="-6"/>
          <w:sz w:val="19"/>
          <w:szCs w:val="19"/>
        </w:rPr>
        <w:t>Заключить в интересах</w:t>
      </w:r>
      <w:r w:rsidR="007D5035" w:rsidRPr="00946608">
        <w:rPr>
          <w:rFonts w:ascii="Verdana" w:hAnsi="Verdana"/>
          <w:spacing w:val="-6"/>
          <w:sz w:val="19"/>
          <w:szCs w:val="19"/>
        </w:rPr>
        <w:t xml:space="preserve"> </w:t>
      </w:r>
      <w:r w:rsidRPr="00946608">
        <w:rPr>
          <w:rFonts w:ascii="Verdana" w:hAnsi="Verdana"/>
          <w:spacing w:val="-6"/>
          <w:sz w:val="19"/>
          <w:szCs w:val="19"/>
        </w:rPr>
        <w:t xml:space="preserve"> Потребителя  </w:t>
      </w:r>
      <w:r w:rsidR="00510CD0" w:rsidRPr="00946608">
        <w:rPr>
          <w:rFonts w:ascii="Verdana" w:hAnsi="Verdana"/>
          <w:spacing w:val="-6"/>
          <w:sz w:val="19"/>
          <w:szCs w:val="19"/>
        </w:rPr>
        <w:t>договор</w:t>
      </w:r>
      <w:r w:rsidRPr="00946608">
        <w:rPr>
          <w:rFonts w:ascii="Verdana" w:hAnsi="Verdana"/>
          <w:spacing w:val="-6"/>
          <w:sz w:val="19"/>
          <w:szCs w:val="19"/>
        </w:rPr>
        <w:t>ы на оказание услуг по передаче электрической энергии и (мощности) с сетевыми организациями, оказывающими услуги по передаче электроэнергии, и последовательно обеспечивающими транспортировку закупаемой Гарантирующим поставщиком электрической энергии до энергопринимающих устройств Потребителя.</w:t>
      </w:r>
    </w:p>
    <w:p w:rsidR="008E61E4" w:rsidRPr="0094660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946608">
        <w:rPr>
          <w:rFonts w:ascii="Verdana" w:hAnsi="Verdana"/>
          <w:sz w:val="19"/>
          <w:szCs w:val="19"/>
        </w:rPr>
        <w:t>Производить расчет стоимости поставляемой Потребителю электроэнергии (мощности)</w:t>
      </w:r>
      <w:r w:rsidR="00BA7BC0" w:rsidRPr="00946608">
        <w:rPr>
          <w:rFonts w:ascii="Verdana" w:hAnsi="Verdana"/>
          <w:sz w:val="19"/>
          <w:szCs w:val="19"/>
        </w:rPr>
        <w:t xml:space="preserve"> и иных  услуг, в соответствии с выбранной потребителем ценовой категорией</w:t>
      </w:r>
      <w:r w:rsidR="00717645" w:rsidRPr="00946608">
        <w:rPr>
          <w:rFonts w:ascii="Verdana" w:hAnsi="Verdana"/>
          <w:sz w:val="19"/>
          <w:szCs w:val="19"/>
        </w:rPr>
        <w:t xml:space="preserve"> (</w:t>
      </w:r>
      <w:r w:rsidR="00717645" w:rsidRPr="00946608">
        <w:rPr>
          <w:rFonts w:ascii="Verdana" w:hAnsi="Verdana"/>
          <w:sz w:val="19"/>
          <w:szCs w:val="19"/>
          <w:u w:val="single"/>
        </w:rPr>
        <w:t>Приложение № 3)</w:t>
      </w:r>
      <w:r w:rsidR="00BA7BC0" w:rsidRPr="00946608">
        <w:rPr>
          <w:rFonts w:ascii="Verdana" w:hAnsi="Verdana"/>
          <w:sz w:val="19"/>
          <w:szCs w:val="19"/>
          <w:u w:val="single"/>
        </w:rPr>
        <w:t>.</w:t>
      </w:r>
    </w:p>
    <w:p w:rsidR="008E61E4" w:rsidRPr="00946608" w:rsidRDefault="008E61E4" w:rsidP="00790B82">
      <w:pPr>
        <w:pStyle w:val="31"/>
        <w:widowControl w:val="0"/>
        <w:numPr>
          <w:ilvl w:val="2"/>
          <w:numId w:val="6"/>
        </w:numPr>
        <w:tabs>
          <w:tab w:val="right" w:pos="567"/>
          <w:tab w:val="left" w:pos="993"/>
        </w:tabs>
        <w:ind w:left="0" w:firstLine="0"/>
        <w:jc w:val="both"/>
        <w:rPr>
          <w:rFonts w:ascii="Verdana" w:hAnsi="Verdana"/>
          <w:spacing w:val="-6"/>
          <w:sz w:val="19"/>
          <w:szCs w:val="19"/>
        </w:rPr>
      </w:pPr>
      <w:r w:rsidRPr="00946608">
        <w:rPr>
          <w:rFonts w:ascii="Verdana" w:hAnsi="Verdana"/>
          <w:sz w:val="19"/>
          <w:szCs w:val="19"/>
        </w:rPr>
        <w:t xml:space="preserve">Выставлять Потребителю  счета-фактуры  на оплату электрической энергии  (мощности)  и </w:t>
      </w:r>
      <w:r w:rsidRPr="00946608">
        <w:rPr>
          <w:rFonts w:ascii="Verdana" w:hAnsi="Verdana"/>
          <w:sz w:val="19"/>
          <w:szCs w:val="19"/>
        </w:rPr>
        <w:lastRenderedPageBreak/>
        <w:t>оказанных услуг.</w:t>
      </w:r>
    </w:p>
    <w:p w:rsidR="00954A52" w:rsidRPr="00946608" w:rsidRDefault="00954A52" w:rsidP="00790B82">
      <w:pPr>
        <w:numPr>
          <w:ilvl w:val="2"/>
          <w:numId w:val="6"/>
        </w:numPr>
        <w:ind w:left="0" w:firstLine="0"/>
        <w:jc w:val="both"/>
        <w:rPr>
          <w:rFonts w:ascii="Verdana" w:hAnsi="Verdana"/>
          <w:sz w:val="19"/>
          <w:szCs w:val="19"/>
        </w:rPr>
      </w:pPr>
      <w:r w:rsidRPr="00946608">
        <w:rPr>
          <w:rFonts w:ascii="Verdana" w:hAnsi="Verdana"/>
          <w:sz w:val="19"/>
          <w:szCs w:val="19"/>
        </w:rPr>
        <w:t>На основании данных коммерческого учета, оформлять «Сводный акт первичного учета электроэнергии</w:t>
      </w:r>
      <w:r w:rsidR="00E7309D" w:rsidRPr="00946608">
        <w:rPr>
          <w:rFonts w:ascii="Verdana" w:hAnsi="Verdana"/>
          <w:sz w:val="19"/>
          <w:szCs w:val="19"/>
        </w:rPr>
        <w:t xml:space="preserve"> (мощности)</w:t>
      </w:r>
      <w:r w:rsidRPr="00946608">
        <w:rPr>
          <w:rFonts w:ascii="Verdana" w:hAnsi="Verdana"/>
          <w:sz w:val="19"/>
          <w:szCs w:val="19"/>
        </w:rPr>
        <w:t>» (Приложение №4-ф) в 2-х экземплярах, и предоставлять  Потребителю на подпись.</w:t>
      </w:r>
    </w:p>
    <w:p w:rsidR="008E61E4" w:rsidRPr="0094660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946608">
        <w:rPr>
          <w:rFonts w:ascii="Verdana" w:hAnsi="Verdana"/>
          <w:sz w:val="19"/>
          <w:szCs w:val="19"/>
        </w:rPr>
        <w:t>Опломбировывать устройства и аппараты,  предотвращающие доступ к  токоведущим частям и средствам учета, в результате которого возможно искажение результатов измерения.</w:t>
      </w:r>
    </w:p>
    <w:p w:rsidR="008E61E4" w:rsidRPr="0094660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946608">
        <w:rPr>
          <w:rFonts w:ascii="Verdana" w:hAnsi="Verdana"/>
          <w:sz w:val="19"/>
          <w:szCs w:val="19"/>
        </w:rPr>
        <w:t xml:space="preserve">Уведомлять Потребителя о дате проведения очередных и внеочередных замеров электрической нагрузки не позднее, чем за 2 недели до проведения замеров.    </w:t>
      </w:r>
    </w:p>
    <w:p w:rsidR="008E61E4" w:rsidRPr="00946608" w:rsidRDefault="008E61E4"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946608">
        <w:rPr>
          <w:rFonts w:ascii="Verdana" w:hAnsi="Verdana"/>
          <w:sz w:val="19"/>
          <w:szCs w:val="19"/>
        </w:rPr>
        <w:t>В случае реорганизации, изменения формы собственности, банковских и почтовых реквизитов,  сообщать об изменениях Потребителю в письменной форме</w:t>
      </w:r>
      <w:r w:rsidR="00954A52" w:rsidRPr="00946608">
        <w:rPr>
          <w:rFonts w:ascii="Verdana" w:hAnsi="Verdana"/>
          <w:sz w:val="19"/>
          <w:szCs w:val="19"/>
        </w:rPr>
        <w:t>, либо на элек</w:t>
      </w:r>
      <w:r w:rsidR="00236296" w:rsidRPr="00946608">
        <w:rPr>
          <w:rFonts w:ascii="Verdana" w:hAnsi="Verdana"/>
          <w:sz w:val="19"/>
          <w:szCs w:val="19"/>
        </w:rPr>
        <w:t>т</w:t>
      </w:r>
      <w:r w:rsidR="00954A52" w:rsidRPr="00946608">
        <w:rPr>
          <w:rFonts w:ascii="Verdana" w:hAnsi="Verdana"/>
          <w:sz w:val="19"/>
          <w:szCs w:val="19"/>
        </w:rPr>
        <w:t>ронную почту Потребителя.</w:t>
      </w:r>
    </w:p>
    <w:p w:rsidR="00954A52" w:rsidRPr="00946608" w:rsidRDefault="00E679DC" w:rsidP="00790B82">
      <w:pPr>
        <w:pStyle w:val="31"/>
        <w:widowControl w:val="0"/>
        <w:numPr>
          <w:ilvl w:val="2"/>
          <w:numId w:val="6"/>
        </w:numPr>
        <w:tabs>
          <w:tab w:val="right" w:pos="709"/>
          <w:tab w:val="left" w:pos="993"/>
        </w:tabs>
        <w:ind w:left="0" w:firstLine="0"/>
        <w:jc w:val="both"/>
        <w:rPr>
          <w:rFonts w:ascii="Verdana" w:hAnsi="Verdana"/>
          <w:spacing w:val="-6"/>
          <w:sz w:val="19"/>
          <w:szCs w:val="19"/>
        </w:rPr>
      </w:pPr>
      <w:r w:rsidRPr="00946608">
        <w:rPr>
          <w:rFonts w:ascii="Verdana" w:hAnsi="Verdana"/>
          <w:sz w:val="19"/>
          <w:szCs w:val="19"/>
        </w:rPr>
        <w:t xml:space="preserve"> </w:t>
      </w:r>
      <w:r w:rsidR="008E61E4" w:rsidRPr="00946608">
        <w:rPr>
          <w:rFonts w:ascii="Verdana" w:hAnsi="Verdana"/>
          <w:sz w:val="19"/>
          <w:szCs w:val="19"/>
        </w:rPr>
        <w:t>Согласовывать, направленный Потребителем, Акт сверки расчетов за потребленную электроэнергию и оказанные услуги.</w:t>
      </w:r>
    </w:p>
    <w:p w:rsidR="00954A52" w:rsidRPr="00946608" w:rsidRDefault="00954A52" w:rsidP="00954A52">
      <w:pPr>
        <w:pStyle w:val="31"/>
        <w:widowControl w:val="0"/>
        <w:tabs>
          <w:tab w:val="right" w:pos="709"/>
          <w:tab w:val="left" w:pos="993"/>
        </w:tabs>
        <w:ind w:firstLine="0"/>
        <w:jc w:val="both"/>
        <w:rPr>
          <w:rFonts w:ascii="Verdana" w:hAnsi="Verdana"/>
          <w:spacing w:val="-6"/>
          <w:sz w:val="19"/>
          <w:szCs w:val="19"/>
        </w:rPr>
      </w:pPr>
      <w:r w:rsidRPr="00946608">
        <w:rPr>
          <w:rFonts w:ascii="Verdana" w:hAnsi="Verdana"/>
          <w:spacing w:val="-6"/>
          <w:sz w:val="19"/>
          <w:szCs w:val="19"/>
        </w:rPr>
        <w:t>2.1.10  Осуществлять  иные действия, необходимых для реализации прав Потребителя, предусмотренные Основными положениями функционирования розничных рынков электрической энергии, утвержденными Постановлением Правительства РФ № 442 от 04.05.2012г. (далее – «Основные положения функционирования розничных рынков электрической энергии)</w:t>
      </w:r>
      <w:r w:rsidR="00236296" w:rsidRPr="00946608">
        <w:rPr>
          <w:rFonts w:ascii="Verdana" w:hAnsi="Verdana"/>
          <w:spacing w:val="-6"/>
          <w:sz w:val="19"/>
          <w:szCs w:val="19"/>
        </w:rPr>
        <w:t>.</w:t>
      </w:r>
      <w:r w:rsidRPr="00946608">
        <w:rPr>
          <w:rFonts w:ascii="Verdana" w:hAnsi="Verdana"/>
          <w:spacing w:val="-6"/>
          <w:sz w:val="19"/>
          <w:szCs w:val="19"/>
        </w:rPr>
        <w:t xml:space="preserve"> </w:t>
      </w:r>
    </w:p>
    <w:p w:rsidR="008E61E4" w:rsidRPr="00946608" w:rsidRDefault="008E61E4" w:rsidP="009438C7">
      <w:pPr>
        <w:rPr>
          <w:rFonts w:ascii="Verdana" w:hAnsi="Verdana"/>
          <w:b/>
          <w:sz w:val="19"/>
          <w:szCs w:val="19"/>
        </w:rPr>
      </w:pPr>
      <w:r w:rsidRPr="00946608">
        <w:rPr>
          <w:rFonts w:ascii="Verdana" w:hAnsi="Verdana"/>
          <w:b/>
          <w:sz w:val="19"/>
          <w:szCs w:val="19"/>
        </w:rPr>
        <w:t>2.2. Гарантирующий поставщик</w:t>
      </w:r>
      <w:r w:rsidRPr="00946608">
        <w:rPr>
          <w:rFonts w:ascii="Verdana" w:hAnsi="Verdana"/>
          <w:b/>
          <w:i/>
          <w:iCs/>
          <w:sz w:val="19"/>
          <w:szCs w:val="19"/>
        </w:rPr>
        <w:t xml:space="preserve"> </w:t>
      </w:r>
      <w:r w:rsidRPr="00946608">
        <w:rPr>
          <w:rFonts w:ascii="Verdana" w:hAnsi="Verdana"/>
          <w:b/>
          <w:sz w:val="19"/>
          <w:szCs w:val="19"/>
        </w:rPr>
        <w:t>имеет право:</w:t>
      </w:r>
    </w:p>
    <w:p w:rsidR="003B3E02" w:rsidRPr="00946608" w:rsidRDefault="00103AD4" w:rsidP="00236296">
      <w:pPr>
        <w:jc w:val="both"/>
        <w:rPr>
          <w:rFonts w:ascii="Verdana" w:hAnsi="Verdana"/>
          <w:sz w:val="19"/>
          <w:szCs w:val="19"/>
        </w:rPr>
      </w:pPr>
      <w:r w:rsidRPr="00946608">
        <w:rPr>
          <w:rFonts w:ascii="Verdana" w:hAnsi="Verdana"/>
          <w:sz w:val="19"/>
          <w:szCs w:val="19"/>
        </w:rPr>
        <w:t>2.2.1.</w:t>
      </w:r>
      <w:r w:rsidR="008121F9" w:rsidRPr="00946608">
        <w:rPr>
          <w:rFonts w:ascii="Verdana" w:hAnsi="Verdana"/>
          <w:sz w:val="19"/>
          <w:szCs w:val="19"/>
        </w:rPr>
        <w:t xml:space="preserve"> </w:t>
      </w:r>
      <w:r w:rsidR="003B3E02" w:rsidRPr="00946608">
        <w:rPr>
          <w:rFonts w:ascii="Verdana" w:hAnsi="Verdana"/>
          <w:sz w:val="19"/>
          <w:szCs w:val="19"/>
        </w:rPr>
        <w:t>Беспрепятственного, периодического доступа по служебному удостоверению к электроустановкам и приборам  учета (измерительному комплексу), оборудованию и компонентам  интеллектуальной системы учета элек</w:t>
      </w:r>
      <w:r w:rsidR="00236296" w:rsidRPr="00946608">
        <w:rPr>
          <w:rFonts w:ascii="Verdana" w:hAnsi="Verdana"/>
          <w:sz w:val="19"/>
          <w:szCs w:val="19"/>
        </w:rPr>
        <w:t>т</w:t>
      </w:r>
      <w:r w:rsidR="003B3E02" w:rsidRPr="00946608">
        <w:rPr>
          <w:rFonts w:ascii="Verdana" w:hAnsi="Verdana"/>
          <w:sz w:val="19"/>
          <w:szCs w:val="19"/>
        </w:rPr>
        <w:t xml:space="preserve">рической энергии, установленных в границах балансовой принадлежности   Потребителя,  для: </w:t>
      </w:r>
    </w:p>
    <w:p w:rsidR="001C5FFA" w:rsidRPr="00946608" w:rsidRDefault="001C5FFA" w:rsidP="002B53BF">
      <w:pPr>
        <w:numPr>
          <w:ilvl w:val="0"/>
          <w:numId w:val="2"/>
        </w:numPr>
        <w:tabs>
          <w:tab w:val="clear" w:pos="1069"/>
          <w:tab w:val="num" w:pos="142"/>
        </w:tabs>
        <w:ind w:left="0" w:firstLine="0"/>
        <w:jc w:val="both"/>
        <w:rPr>
          <w:rFonts w:ascii="Verdana" w:hAnsi="Verdana"/>
          <w:sz w:val="19"/>
          <w:szCs w:val="19"/>
        </w:rPr>
      </w:pPr>
      <w:r w:rsidRPr="00946608">
        <w:rPr>
          <w:rFonts w:ascii="Verdana" w:hAnsi="Verdana"/>
          <w:sz w:val="19"/>
          <w:szCs w:val="19"/>
        </w:rPr>
        <w:t>проверки условий эксплуатации, сохранности  средств учета и контроля их показаний;</w:t>
      </w:r>
    </w:p>
    <w:p w:rsidR="001C5FFA" w:rsidRPr="00946608" w:rsidRDefault="001C5FFA" w:rsidP="009438C7">
      <w:pPr>
        <w:numPr>
          <w:ilvl w:val="0"/>
          <w:numId w:val="2"/>
        </w:numPr>
        <w:tabs>
          <w:tab w:val="clear" w:pos="1069"/>
          <w:tab w:val="num" w:pos="180"/>
          <w:tab w:val="left" w:pos="1134"/>
        </w:tabs>
        <w:ind w:left="0" w:firstLine="0"/>
        <w:jc w:val="both"/>
        <w:rPr>
          <w:rFonts w:ascii="Verdana" w:hAnsi="Verdana"/>
          <w:i/>
          <w:sz w:val="19"/>
          <w:szCs w:val="19"/>
        </w:rPr>
      </w:pPr>
      <w:r w:rsidRPr="00946608">
        <w:rPr>
          <w:rFonts w:ascii="Verdana" w:hAnsi="Verdana"/>
          <w:sz w:val="19"/>
          <w:szCs w:val="19"/>
        </w:rPr>
        <w:t xml:space="preserve">контроля  выполнения порядка введения полного или частичного ограничения режима потребления путем осуществления необходимых переключений в энергопринимающих устройствах Потребителя; </w:t>
      </w:r>
    </w:p>
    <w:p w:rsidR="001C5FFA" w:rsidRPr="00946608" w:rsidRDefault="001C5FFA" w:rsidP="009438C7">
      <w:pPr>
        <w:numPr>
          <w:ilvl w:val="0"/>
          <w:numId w:val="2"/>
        </w:numPr>
        <w:tabs>
          <w:tab w:val="clear" w:pos="1069"/>
          <w:tab w:val="num" w:pos="180"/>
          <w:tab w:val="left" w:pos="1134"/>
        </w:tabs>
        <w:ind w:left="0" w:firstLine="0"/>
        <w:jc w:val="both"/>
        <w:rPr>
          <w:rFonts w:ascii="Verdana" w:hAnsi="Verdana"/>
          <w:sz w:val="19"/>
          <w:szCs w:val="19"/>
        </w:rPr>
      </w:pPr>
      <w:r w:rsidRPr="00946608">
        <w:rPr>
          <w:rFonts w:ascii="Verdana" w:hAnsi="Verdana"/>
          <w:sz w:val="19"/>
          <w:szCs w:val="19"/>
        </w:rPr>
        <w:t xml:space="preserve">контроля по приборам учета </w:t>
      </w:r>
      <w:r w:rsidR="005862C4" w:rsidRPr="00946608">
        <w:rPr>
          <w:rFonts w:ascii="Verdana" w:hAnsi="Verdana"/>
          <w:sz w:val="19"/>
          <w:szCs w:val="19"/>
        </w:rPr>
        <w:t>соблюдения</w:t>
      </w:r>
      <w:r w:rsidRPr="00946608">
        <w:rPr>
          <w:rFonts w:ascii="Verdana" w:hAnsi="Verdana"/>
          <w:sz w:val="19"/>
          <w:szCs w:val="19"/>
        </w:rPr>
        <w:t xml:space="preserve"> установленных режимов электропотребления.</w:t>
      </w:r>
    </w:p>
    <w:p w:rsidR="001C5FFA" w:rsidRPr="00946608" w:rsidRDefault="001C5FFA" w:rsidP="009438C7">
      <w:pPr>
        <w:jc w:val="both"/>
        <w:rPr>
          <w:rFonts w:ascii="Verdana" w:hAnsi="Verdana"/>
          <w:sz w:val="19"/>
          <w:szCs w:val="19"/>
        </w:rPr>
      </w:pPr>
      <w:r w:rsidRPr="00946608">
        <w:rPr>
          <w:rFonts w:ascii="Verdana" w:hAnsi="Verdana"/>
          <w:sz w:val="19"/>
          <w:szCs w:val="19"/>
        </w:rPr>
        <w:t>Сведения и техническую документацию, необходимую для осуществления контроля, предоставляет Потребитель.</w:t>
      </w:r>
    </w:p>
    <w:p w:rsidR="00170B88" w:rsidRPr="00946608" w:rsidRDefault="008121F9" w:rsidP="009438C7">
      <w:pPr>
        <w:jc w:val="both"/>
        <w:rPr>
          <w:rFonts w:ascii="Verdana" w:hAnsi="Verdana"/>
          <w:sz w:val="19"/>
          <w:szCs w:val="19"/>
        </w:rPr>
      </w:pPr>
      <w:r w:rsidRPr="00946608">
        <w:rPr>
          <w:rFonts w:ascii="Verdana" w:hAnsi="Verdana"/>
          <w:sz w:val="19"/>
          <w:szCs w:val="19"/>
        </w:rPr>
        <w:t xml:space="preserve">2.2.2.  </w:t>
      </w:r>
      <w:r w:rsidR="00BF38D4" w:rsidRPr="00946608">
        <w:rPr>
          <w:rFonts w:ascii="Verdana" w:hAnsi="Verdana"/>
          <w:sz w:val="19"/>
          <w:szCs w:val="19"/>
        </w:rPr>
        <w:t>Полностью или частично о</w:t>
      </w:r>
      <w:r w:rsidR="00170B88" w:rsidRPr="00946608">
        <w:rPr>
          <w:rFonts w:ascii="Verdana" w:hAnsi="Verdana"/>
          <w:sz w:val="19"/>
          <w:szCs w:val="19"/>
        </w:rPr>
        <w:t>граничивать отпуск электрической  энергии после предварительного уведомления Потребителя в порядке и сроки</w:t>
      </w:r>
      <w:r w:rsidR="00C33F92" w:rsidRPr="00946608">
        <w:rPr>
          <w:rFonts w:ascii="Verdana" w:hAnsi="Verdana"/>
          <w:sz w:val="19"/>
          <w:szCs w:val="19"/>
        </w:rPr>
        <w:t>,</w:t>
      </w:r>
      <w:r w:rsidR="00170B88" w:rsidRPr="00946608">
        <w:rPr>
          <w:rFonts w:ascii="Verdana" w:hAnsi="Verdana"/>
          <w:sz w:val="19"/>
          <w:szCs w:val="19"/>
        </w:rPr>
        <w:t xml:space="preserve"> предусмотренные действующим законодательством РФ. </w:t>
      </w:r>
    </w:p>
    <w:p w:rsidR="008121F9" w:rsidRPr="00946608" w:rsidRDefault="008121F9" w:rsidP="009438C7">
      <w:pPr>
        <w:jc w:val="both"/>
        <w:rPr>
          <w:rFonts w:ascii="Verdana" w:hAnsi="Verdana"/>
          <w:sz w:val="19"/>
          <w:szCs w:val="19"/>
        </w:rPr>
      </w:pPr>
      <w:r w:rsidRPr="00946608">
        <w:rPr>
          <w:rFonts w:ascii="Verdana" w:hAnsi="Verdana"/>
          <w:sz w:val="19"/>
          <w:szCs w:val="19"/>
        </w:rPr>
        <w:t xml:space="preserve">2.2.3. Проводить проверки соблюдения Потребителем  условий </w:t>
      </w:r>
      <w:r w:rsidR="00CD612A" w:rsidRPr="00946608">
        <w:rPr>
          <w:rFonts w:ascii="Verdana" w:hAnsi="Verdana"/>
          <w:sz w:val="19"/>
          <w:szCs w:val="19"/>
        </w:rPr>
        <w:t>контракта</w:t>
      </w:r>
      <w:r w:rsidRPr="00946608">
        <w:rPr>
          <w:rFonts w:ascii="Verdana" w:hAnsi="Verdana"/>
          <w:sz w:val="19"/>
          <w:szCs w:val="19"/>
        </w:rPr>
        <w:t xml:space="preserve">, определяющих порядок учета поставляемой электрической энергии (мощности), а также наличия у </w:t>
      </w:r>
      <w:r w:rsidR="00EC2910" w:rsidRPr="00946608">
        <w:rPr>
          <w:rFonts w:ascii="Verdana" w:hAnsi="Verdana"/>
          <w:sz w:val="19"/>
          <w:szCs w:val="19"/>
        </w:rPr>
        <w:t>П</w:t>
      </w:r>
      <w:r w:rsidRPr="00946608">
        <w:rPr>
          <w:rFonts w:ascii="Verdana" w:hAnsi="Verdana"/>
          <w:sz w:val="19"/>
          <w:szCs w:val="19"/>
        </w:rPr>
        <w:t>отребителей оснований для потребления электрической энергии (мощности).</w:t>
      </w:r>
    </w:p>
    <w:p w:rsidR="00EF6000" w:rsidRPr="00946608" w:rsidRDefault="006F167B" w:rsidP="009438C7">
      <w:pPr>
        <w:jc w:val="both"/>
        <w:rPr>
          <w:rFonts w:ascii="Verdana" w:hAnsi="Verdana"/>
          <w:sz w:val="19"/>
          <w:szCs w:val="19"/>
        </w:rPr>
      </w:pPr>
      <w:r w:rsidRPr="00946608">
        <w:rPr>
          <w:rFonts w:ascii="Verdana" w:hAnsi="Verdana"/>
          <w:sz w:val="19"/>
          <w:szCs w:val="19"/>
        </w:rPr>
        <w:t>2.2.4</w:t>
      </w:r>
      <w:r w:rsidR="008121F9" w:rsidRPr="00946608">
        <w:rPr>
          <w:rFonts w:ascii="Verdana" w:hAnsi="Verdana"/>
          <w:sz w:val="19"/>
          <w:szCs w:val="19"/>
        </w:rPr>
        <w:t xml:space="preserve">. </w:t>
      </w:r>
      <w:r w:rsidR="00EF6000" w:rsidRPr="00946608">
        <w:rPr>
          <w:rFonts w:ascii="Verdana" w:hAnsi="Verdana"/>
          <w:sz w:val="19"/>
          <w:szCs w:val="19"/>
        </w:rPr>
        <w:t>Требовать от Потребителя устранения выявленных нарушений, связанных с потреблением электроэнергии (мощности), снижением показателей качества электроэнергии.</w:t>
      </w:r>
    </w:p>
    <w:p w:rsidR="00103AD4" w:rsidRDefault="006F167B" w:rsidP="009438C7">
      <w:pPr>
        <w:jc w:val="both"/>
        <w:rPr>
          <w:rFonts w:ascii="Verdana" w:hAnsi="Verdana"/>
          <w:sz w:val="19"/>
          <w:szCs w:val="19"/>
        </w:rPr>
      </w:pPr>
      <w:r w:rsidRPr="00946608">
        <w:rPr>
          <w:rFonts w:ascii="Verdana" w:hAnsi="Verdana"/>
          <w:sz w:val="19"/>
          <w:szCs w:val="19"/>
        </w:rPr>
        <w:t>2.2.5</w:t>
      </w:r>
      <w:r w:rsidR="008121F9" w:rsidRPr="00946608">
        <w:rPr>
          <w:rFonts w:ascii="Verdana" w:hAnsi="Verdana"/>
          <w:sz w:val="19"/>
          <w:szCs w:val="19"/>
        </w:rPr>
        <w:t xml:space="preserve">. В случае необходимости направлять Потребителю для согласования Акт сверки расчетов за потребленную электроэнергию, мощность и оказанные услуги.  </w:t>
      </w:r>
    </w:p>
    <w:p w:rsidR="007F1F99" w:rsidRPr="00946608" w:rsidRDefault="007F1F99" w:rsidP="009438C7">
      <w:pPr>
        <w:jc w:val="both"/>
        <w:rPr>
          <w:rFonts w:ascii="Verdana" w:hAnsi="Verdana"/>
          <w:sz w:val="19"/>
          <w:szCs w:val="19"/>
        </w:rPr>
      </w:pPr>
    </w:p>
    <w:p w:rsidR="00AB193F" w:rsidRPr="00946608" w:rsidRDefault="008121F9" w:rsidP="007067BE">
      <w:pPr>
        <w:pStyle w:val="af2"/>
        <w:jc w:val="center"/>
        <w:rPr>
          <w:rFonts w:ascii="Verdana" w:hAnsi="Verdana"/>
          <w:b/>
          <w:sz w:val="19"/>
          <w:szCs w:val="19"/>
        </w:rPr>
      </w:pPr>
      <w:r w:rsidRPr="00946608">
        <w:rPr>
          <w:rFonts w:ascii="Verdana" w:hAnsi="Verdana"/>
          <w:b/>
          <w:sz w:val="19"/>
          <w:szCs w:val="19"/>
        </w:rPr>
        <w:t>3. ОБЯЗАННОСТИ И ПРАВА ПОТРЕБИТЕЛЯ</w:t>
      </w:r>
    </w:p>
    <w:p w:rsidR="008121F9" w:rsidRPr="00946608" w:rsidRDefault="008121F9" w:rsidP="009438C7">
      <w:pPr>
        <w:pStyle w:val="af2"/>
        <w:rPr>
          <w:rFonts w:ascii="Verdana" w:hAnsi="Verdana"/>
          <w:b/>
          <w:sz w:val="19"/>
          <w:szCs w:val="19"/>
        </w:rPr>
      </w:pPr>
      <w:r w:rsidRPr="00946608">
        <w:rPr>
          <w:rFonts w:ascii="Verdana" w:hAnsi="Verdana"/>
          <w:b/>
          <w:sz w:val="19"/>
          <w:szCs w:val="19"/>
        </w:rPr>
        <w:t>3.1. Потребитель обязуется:</w:t>
      </w:r>
    </w:p>
    <w:p w:rsidR="00153521" w:rsidRPr="00946608" w:rsidRDefault="00153521" w:rsidP="009438C7">
      <w:pPr>
        <w:pStyle w:val="af2"/>
        <w:rPr>
          <w:rFonts w:ascii="Verdana" w:hAnsi="Verdana"/>
          <w:sz w:val="19"/>
          <w:szCs w:val="19"/>
        </w:rPr>
      </w:pPr>
      <w:r w:rsidRPr="00946608">
        <w:rPr>
          <w:rFonts w:ascii="Verdana" w:hAnsi="Verdana"/>
          <w:sz w:val="19"/>
          <w:szCs w:val="19"/>
        </w:rPr>
        <w:t xml:space="preserve">3.1.1. Самостоятельно урегулировать с Сетевой организацией, к электрическим сетям которой присоединены энергопринимающие устройства Потребителя, вопросы взаимодействия  в части:  </w:t>
      </w:r>
    </w:p>
    <w:p w:rsidR="00153521" w:rsidRPr="00946608" w:rsidRDefault="00153521" w:rsidP="009438C7">
      <w:pPr>
        <w:pStyle w:val="af2"/>
        <w:rPr>
          <w:rFonts w:ascii="Verdana" w:hAnsi="Verdana"/>
          <w:sz w:val="19"/>
          <w:szCs w:val="19"/>
        </w:rPr>
      </w:pPr>
      <w:r w:rsidRPr="00946608">
        <w:rPr>
          <w:rFonts w:ascii="Verdana" w:hAnsi="Verdana"/>
          <w:sz w:val="19"/>
          <w:szCs w:val="19"/>
        </w:rPr>
        <w:t>- определения границ балансового разграничения и ответственности за эксплуатацию электросетей, категории надежности электроснабжения;</w:t>
      </w:r>
    </w:p>
    <w:p w:rsidR="00153521" w:rsidRPr="00946608" w:rsidRDefault="00153521" w:rsidP="009438C7">
      <w:pPr>
        <w:pStyle w:val="af2"/>
        <w:rPr>
          <w:rFonts w:ascii="Verdana" w:hAnsi="Verdana"/>
          <w:sz w:val="19"/>
          <w:szCs w:val="19"/>
        </w:rPr>
      </w:pPr>
      <w:r w:rsidRPr="00946608">
        <w:rPr>
          <w:rFonts w:ascii="Verdana" w:hAnsi="Verdana"/>
          <w:sz w:val="19"/>
          <w:szCs w:val="19"/>
        </w:rPr>
        <w:t>- согласования сроков проведения плановых ремонтов объектов электросетевого хозяйства;</w:t>
      </w:r>
    </w:p>
    <w:p w:rsidR="00153521" w:rsidRPr="00946608" w:rsidRDefault="00153521" w:rsidP="009438C7">
      <w:pPr>
        <w:pStyle w:val="af2"/>
        <w:rPr>
          <w:rFonts w:ascii="Verdana" w:hAnsi="Verdana"/>
          <w:sz w:val="19"/>
          <w:szCs w:val="19"/>
        </w:rPr>
      </w:pPr>
      <w:r w:rsidRPr="00946608">
        <w:rPr>
          <w:rFonts w:ascii="Verdana" w:hAnsi="Verdana"/>
          <w:sz w:val="19"/>
          <w:szCs w:val="19"/>
        </w:rPr>
        <w:t>- восстановления нормального режима работы после аварийного отключения.</w:t>
      </w:r>
    </w:p>
    <w:p w:rsidR="00362FA7" w:rsidRPr="00946608" w:rsidRDefault="00153521" w:rsidP="00362FA7">
      <w:pPr>
        <w:pStyle w:val="af2"/>
        <w:rPr>
          <w:rFonts w:ascii="Verdana" w:hAnsi="Verdana"/>
          <w:sz w:val="19"/>
          <w:szCs w:val="19"/>
        </w:rPr>
      </w:pPr>
      <w:r w:rsidRPr="00946608">
        <w:rPr>
          <w:rFonts w:ascii="Verdana" w:hAnsi="Verdana"/>
          <w:sz w:val="19"/>
          <w:szCs w:val="19"/>
        </w:rPr>
        <w:t xml:space="preserve">3.1.2. </w:t>
      </w:r>
      <w:r w:rsidR="00362FA7" w:rsidRPr="00946608">
        <w:rPr>
          <w:rFonts w:ascii="Verdana" w:hAnsi="Verdana"/>
          <w:sz w:val="19"/>
          <w:szCs w:val="19"/>
        </w:rPr>
        <w:t xml:space="preserve">В порядке, установленном настоящим контрактом, оплачивать принятую электрическую энергию (мощность) и оказанные услуги,  в том числе на основании Постановления Правительства РФ № 354 от 06.05.2011г., электроэнергию, потребленную на общедомовые нужды, в случае, если объект  потребителя является помещением в многоквартирном доме. </w:t>
      </w:r>
    </w:p>
    <w:p w:rsidR="00153521" w:rsidRPr="00946608" w:rsidRDefault="00153521" w:rsidP="009438C7">
      <w:pPr>
        <w:pStyle w:val="af2"/>
        <w:rPr>
          <w:rFonts w:ascii="Verdana" w:hAnsi="Verdana"/>
          <w:sz w:val="19"/>
          <w:szCs w:val="19"/>
        </w:rPr>
      </w:pPr>
      <w:r w:rsidRPr="00946608">
        <w:rPr>
          <w:rFonts w:ascii="Verdana" w:hAnsi="Verdana"/>
          <w:sz w:val="19"/>
          <w:szCs w:val="19"/>
        </w:rPr>
        <w:t>3.1.3.  Оформлять Акт сверки расчетов с Гарантирующим поставщиком за электропотребление. Подписанный руководителем, главным бухгалтером и скрепленный печатью</w:t>
      </w:r>
      <w:r w:rsidR="00502844" w:rsidRPr="00946608">
        <w:rPr>
          <w:rFonts w:ascii="Verdana" w:hAnsi="Verdana"/>
          <w:sz w:val="19"/>
          <w:szCs w:val="19"/>
        </w:rPr>
        <w:t xml:space="preserve"> (при наличии)</w:t>
      </w:r>
      <w:r w:rsidRPr="00946608">
        <w:rPr>
          <w:rFonts w:ascii="Verdana" w:hAnsi="Verdana"/>
          <w:sz w:val="19"/>
          <w:szCs w:val="19"/>
        </w:rPr>
        <w:t xml:space="preserve"> Акт сверки представлять Гарантирующему поставщику не позднее чем в течение 3-х рабочих дней с момента получения Акта от Гарантирующего поставщика.</w:t>
      </w:r>
    </w:p>
    <w:p w:rsidR="00502844" w:rsidRPr="00946608" w:rsidRDefault="00F56013" w:rsidP="00502844">
      <w:pPr>
        <w:pStyle w:val="23"/>
        <w:tabs>
          <w:tab w:val="left" w:pos="8789"/>
        </w:tabs>
        <w:rPr>
          <w:rFonts w:ascii="Verdana" w:hAnsi="Verdana"/>
          <w:sz w:val="19"/>
          <w:szCs w:val="19"/>
        </w:rPr>
      </w:pPr>
      <w:r w:rsidRPr="00946608">
        <w:rPr>
          <w:rFonts w:ascii="Verdana" w:hAnsi="Verdana"/>
          <w:sz w:val="19"/>
          <w:szCs w:val="19"/>
        </w:rPr>
        <w:t>3.1.4</w:t>
      </w:r>
      <w:r w:rsidR="00153521" w:rsidRPr="00946608">
        <w:rPr>
          <w:rFonts w:ascii="Verdana" w:hAnsi="Verdana"/>
          <w:sz w:val="19"/>
          <w:szCs w:val="19"/>
        </w:rPr>
        <w:t>.</w:t>
      </w:r>
      <w:r w:rsidR="00502844" w:rsidRPr="00946608">
        <w:rPr>
          <w:rFonts w:ascii="Verdana" w:hAnsi="Verdana"/>
          <w:b/>
          <w:sz w:val="19"/>
          <w:szCs w:val="19"/>
        </w:rPr>
        <w:t xml:space="preserve"> </w:t>
      </w:r>
      <w:r w:rsidR="00502844" w:rsidRPr="00946608">
        <w:rPr>
          <w:rFonts w:ascii="Verdana" w:hAnsi="Verdana"/>
          <w:sz w:val="19"/>
          <w:szCs w:val="19"/>
        </w:rPr>
        <w:t xml:space="preserve">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в соответствии с требованиями законодательства Российской Федерации. </w:t>
      </w:r>
    </w:p>
    <w:p w:rsidR="00691C1F" w:rsidRPr="00946608" w:rsidRDefault="00691C1F" w:rsidP="00691C1F">
      <w:pPr>
        <w:pStyle w:val="23"/>
        <w:rPr>
          <w:rFonts w:ascii="Verdana" w:hAnsi="Verdana"/>
          <w:sz w:val="19"/>
          <w:szCs w:val="19"/>
        </w:rPr>
      </w:pPr>
      <w:r w:rsidRPr="00946608">
        <w:rPr>
          <w:rFonts w:ascii="Verdana" w:hAnsi="Verdana"/>
          <w:sz w:val="19"/>
          <w:szCs w:val="19"/>
        </w:rPr>
        <w:t>3.1.5. С</w:t>
      </w:r>
      <w:r w:rsidR="00502844" w:rsidRPr="00946608">
        <w:rPr>
          <w:rFonts w:ascii="Verdana" w:hAnsi="Verdana"/>
          <w:sz w:val="19"/>
          <w:szCs w:val="19"/>
        </w:rPr>
        <w:t>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w:t>
      </w:r>
      <w:r w:rsidRPr="00946608">
        <w:rPr>
          <w:rFonts w:ascii="Verdana" w:hAnsi="Verdana"/>
          <w:sz w:val="19"/>
          <w:szCs w:val="19"/>
        </w:rPr>
        <w:t>.</w:t>
      </w:r>
      <w:r w:rsidR="00502844" w:rsidRPr="00946608">
        <w:rPr>
          <w:rFonts w:ascii="Verdana" w:hAnsi="Verdana"/>
          <w:sz w:val="19"/>
          <w:szCs w:val="19"/>
        </w:rPr>
        <w:t xml:space="preserve"> </w:t>
      </w:r>
    </w:p>
    <w:p w:rsidR="00691C1F" w:rsidRPr="00946608" w:rsidRDefault="00691C1F" w:rsidP="00691C1F">
      <w:pPr>
        <w:pStyle w:val="23"/>
        <w:rPr>
          <w:rFonts w:ascii="Verdana" w:hAnsi="Verdana"/>
          <w:sz w:val="19"/>
          <w:szCs w:val="19"/>
        </w:rPr>
      </w:pPr>
      <w:r w:rsidRPr="00946608">
        <w:rPr>
          <w:rFonts w:ascii="Verdana" w:hAnsi="Verdana"/>
          <w:sz w:val="19"/>
          <w:szCs w:val="19"/>
        </w:rPr>
        <w:t>3.1.6. О</w:t>
      </w:r>
      <w:r w:rsidR="00502844" w:rsidRPr="00946608">
        <w:rPr>
          <w:rFonts w:ascii="Verdana" w:hAnsi="Verdana"/>
          <w:sz w:val="19"/>
          <w:szCs w:val="19"/>
        </w:rPr>
        <w:t>беспечить доступ Гарантирующего поставщика к энергопринимающим устройствам, находящимся в границах балансовой принадлежности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Основными положениями функционирования розничных рынков электрической энергии</w:t>
      </w:r>
      <w:r w:rsidRPr="00946608">
        <w:rPr>
          <w:rFonts w:ascii="Verdana" w:hAnsi="Verdana"/>
          <w:sz w:val="19"/>
          <w:szCs w:val="19"/>
        </w:rPr>
        <w:t>.</w:t>
      </w:r>
      <w:r w:rsidR="00502844" w:rsidRPr="00946608">
        <w:rPr>
          <w:rFonts w:ascii="Verdana" w:hAnsi="Verdana"/>
          <w:sz w:val="19"/>
          <w:szCs w:val="19"/>
        </w:rPr>
        <w:t xml:space="preserve"> </w:t>
      </w:r>
    </w:p>
    <w:p w:rsidR="00502844" w:rsidRPr="00946608" w:rsidRDefault="00F56013" w:rsidP="00691C1F">
      <w:pPr>
        <w:pStyle w:val="23"/>
        <w:rPr>
          <w:rFonts w:ascii="Verdana" w:hAnsi="Verdana"/>
          <w:sz w:val="19"/>
          <w:szCs w:val="19"/>
        </w:rPr>
      </w:pPr>
      <w:r w:rsidRPr="00946608">
        <w:rPr>
          <w:rFonts w:ascii="Verdana" w:hAnsi="Verdana"/>
          <w:sz w:val="19"/>
          <w:szCs w:val="19"/>
        </w:rPr>
        <w:lastRenderedPageBreak/>
        <w:t>3.1.</w:t>
      </w:r>
      <w:r w:rsidR="00691C1F" w:rsidRPr="00946608">
        <w:rPr>
          <w:rFonts w:ascii="Verdana" w:hAnsi="Verdana"/>
          <w:sz w:val="19"/>
          <w:szCs w:val="19"/>
        </w:rPr>
        <w:t>7</w:t>
      </w:r>
      <w:r w:rsidR="00026ABE" w:rsidRPr="00946608">
        <w:rPr>
          <w:rFonts w:ascii="Verdana" w:hAnsi="Verdana"/>
          <w:sz w:val="19"/>
          <w:szCs w:val="19"/>
        </w:rPr>
        <w:t xml:space="preserve">. Представлять Гарантирующему поставщику заявку с </w:t>
      </w:r>
      <w:r w:rsidR="00510CD0" w:rsidRPr="00946608">
        <w:rPr>
          <w:rFonts w:ascii="Verdana" w:hAnsi="Verdana"/>
          <w:sz w:val="19"/>
          <w:szCs w:val="19"/>
        </w:rPr>
        <w:t>договорн</w:t>
      </w:r>
      <w:r w:rsidR="00E679DC" w:rsidRPr="00946608">
        <w:rPr>
          <w:rFonts w:ascii="Verdana" w:hAnsi="Verdana"/>
          <w:sz w:val="19"/>
          <w:szCs w:val="19"/>
        </w:rPr>
        <w:t>ыми</w:t>
      </w:r>
      <w:r w:rsidR="00026ABE" w:rsidRPr="00946608">
        <w:rPr>
          <w:rFonts w:ascii="Verdana" w:hAnsi="Verdana"/>
          <w:sz w:val="19"/>
          <w:szCs w:val="19"/>
        </w:rPr>
        <w:t xml:space="preserve"> объем</w:t>
      </w:r>
      <w:r w:rsidR="00E679DC" w:rsidRPr="00946608">
        <w:rPr>
          <w:rFonts w:ascii="Verdana" w:hAnsi="Verdana"/>
          <w:sz w:val="19"/>
          <w:szCs w:val="19"/>
        </w:rPr>
        <w:t>ами</w:t>
      </w:r>
      <w:r w:rsidR="00026ABE" w:rsidRPr="00946608">
        <w:rPr>
          <w:rFonts w:ascii="Verdana" w:hAnsi="Verdana"/>
          <w:sz w:val="19"/>
          <w:szCs w:val="19"/>
        </w:rPr>
        <w:t xml:space="preserve"> потребления электрической энергии и мощности</w:t>
      </w:r>
      <w:r w:rsidR="00E7309D" w:rsidRPr="00946608">
        <w:rPr>
          <w:rFonts w:ascii="Verdana" w:hAnsi="Verdana"/>
          <w:sz w:val="19"/>
          <w:szCs w:val="19"/>
        </w:rPr>
        <w:t xml:space="preserve"> на следующ</w:t>
      </w:r>
      <w:r w:rsidR="007C17B9" w:rsidRPr="00946608">
        <w:rPr>
          <w:rFonts w:ascii="Verdana" w:hAnsi="Verdana"/>
          <w:sz w:val="19"/>
          <w:szCs w:val="19"/>
        </w:rPr>
        <w:t>ий календарный год</w:t>
      </w:r>
      <w:r w:rsidR="00026ABE" w:rsidRPr="00946608">
        <w:rPr>
          <w:rFonts w:ascii="Verdana" w:hAnsi="Verdana"/>
          <w:sz w:val="19"/>
          <w:szCs w:val="19"/>
        </w:rPr>
        <w:t xml:space="preserve"> с помесячной детализацией не позднее, чем за 2 месяца до начала очередного </w:t>
      </w:r>
      <w:r w:rsidR="00E679DC" w:rsidRPr="00946608">
        <w:rPr>
          <w:rFonts w:ascii="Verdana" w:hAnsi="Verdana"/>
          <w:sz w:val="19"/>
          <w:szCs w:val="19"/>
        </w:rPr>
        <w:t>календарного года</w:t>
      </w:r>
      <w:r w:rsidR="00026ABE" w:rsidRPr="00946608">
        <w:rPr>
          <w:rFonts w:ascii="Verdana" w:hAnsi="Verdana"/>
          <w:sz w:val="19"/>
          <w:szCs w:val="19"/>
        </w:rPr>
        <w:t xml:space="preserve"> (не позднее 01 ноября текущего года). </w:t>
      </w:r>
      <w:r w:rsidR="00026ABE" w:rsidRPr="00946608">
        <w:rPr>
          <w:rFonts w:ascii="Verdana" w:hAnsi="Verdana"/>
          <w:sz w:val="19"/>
          <w:szCs w:val="19"/>
        </w:rPr>
        <w:cr/>
      </w:r>
      <w:r w:rsidR="00153521" w:rsidRPr="00946608">
        <w:rPr>
          <w:rFonts w:ascii="Verdana" w:hAnsi="Verdana"/>
          <w:sz w:val="19"/>
          <w:szCs w:val="19"/>
        </w:rPr>
        <w:t>3.1.</w:t>
      </w:r>
      <w:r w:rsidR="00691C1F" w:rsidRPr="00946608">
        <w:rPr>
          <w:rFonts w:ascii="Verdana" w:hAnsi="Verdana"/>
          <w:sz w:val="19"/>
          <w:szCs w:val="19"/>
        </w:rPr>
        <w:t>8</w:t>
      </w:r>
      <w:r w:rsidR="00153521" w:rsidRPr="00946608">
        <w:rPr>
          <w:rFonts w:ascii="Verdana" w:hAnsi="Verdana"/>
          <w:sz w:val="19"/>
          <w:szCs w:val="19"/>
        </w:rPr>
        <w:t xml:space="preserve">. </w:t>
      </w:r>
      <w:r w:rsidR="00502844" w:rsidRPr="00946608">
        <w:rPr>
          <w:rFonts w:ascii="Verdana" w:hAnsi="Verdana"/>
          <w:sz w:val="19"/>
          <w:szCs w:val="19"/>
        </w:rPr>
        <w:t>Обеспечить беспрепятственный доступ персонала Гарантирующего поставщика и (или) Сетевой организации</w:t>
      </w:r>
      <w:r w:rsidR="00502844" w:rsidRPr="00946608">
        <w:rPr>
          <w:rFonts w:ascii="Verdana" w:hAnsi="Verdana"/>
          <w:i/>
          <w:iCs/>
          <w:sz w:val="19"/>
          <w:szCs w:val="19"/>
        </w:rPr>
        <w:t xml:space="preserve"> </w:t>
      </w:r>
      <w:r w:rsidR="00502844" w:rsidRPr="00946608">
        <w:rPr>
          <w:rFonts w:ascii="Verdana" w:hAnsi="Verdana"/>
          <w:sz w:val="19"/>
          <w:szCs w:val="19"/>
        </w:rPr>
        <w:t>к электроустановкам,  приборам  учета (измерительному комплексу), оборудованию  и компонентам инт</w:t>
      </w:r>
      <w:r w:rsidR="00691C1F" w:rsidRPr="00946608">
        <w:rPr>
          <w:rFonts w:ascii="Verdana" w:hAnsi="Verdana"/>
          <w:sz w:val="19"/>
          <w:szCs w:val="19"/>
        </w:rPr>
        <w:t>еллектуальной системы учета эле</w:t>
      </w:r>
      <w:r w:rsidR="00502844" w:rsidRPr="00946608">
        <w:rPr>
          <w:rFonts w:ascii="Verdana" w:hAnsi="Verdana"/>
          <w:sz w:val="19"/>
          <w:szCs w:val="19"/>
        </w:rPr>
        <w:t>к</w:t>
      </w:r>
      <w:r w:rsidR="00691C1F" w:rsidRPr="00946608">
        <w:rPr>
          <w:rFonts w:ascii="Verdana" w:hAnsi="Verdana"/>
          <w:sz w:val="19"/>
          <w:szCs w:val="19"/>
        </w:rPr>
        <w:t>т</w:t>
      </w:r>
      <w:r w:rsidR="00502844" w:rsidRPr="00946608">
        <w:rPr>
          <w:rFonts w:ascii="Verdana" w:hAnsi="Verdana"/>
          <w:sz w:val="19"/>
          <w:szCs w:val="19"/>
        </w:rPr>
        <w:t xml:space="preserve">рической энергии для: </w:t>
      </w:r>
    </w:p>
    <w:p w:rsidR="00C13E26" w:rsidRPr="00946608" w:rsidRDefault="00C13E26" w:rsidP="00C13E26">
      <w:pPr>
        <w:numPr>
          <w:ilvl w:val="0"/>
          <w:numId w:val="2"/>
        </w:numPr>
        <w:tabs>
          <w:tab w:val="clear" w:pos="1069"/>
        </w:tabs>
        <w:ind w:left="284" w:firstLine="0"/>
        <w:contextualSpacing/>
        <w:jc w:val="both"/>
        <w:rPr>
          <w:rFonts w:ascii="Verdana" w:hAnsi="Verdana"/>
          <w:sz w:val="19"/>
          <w:szCs w:val="19"/>
        </w:rPr>
      </w:pPr>
      <w:r w:rsidRPr="00946608">
        <w:rPr>
          <w:rFonts w:ascii="Verdana" w:hAnsi="Verdana"/>
          <w:sz w:val="19"/>
          <w:szCs w:val="19"/>
        </w:rPr>
        <w:t>проверки условий эксплуатации, сохранности  приборов учета (измерительного комплекса), и контроля их показаний, провер</w:t>
      </w:r>
      <w:r w:rsidR="00691C1F" w:rsidRPr="00946608">
        <w:rPr>
          <w:rFonts w:ascii="Verdana" w:hAnsi="Verdana"/>
          <w:sz w:val="19"/>
          <w:szCs w:val="19"/>
        </w:rPr>
        <w:t>к</w:t>
      </w:r>
      <w:r w:rsidRPr="00946608">
        <w:rPr>
          <w:rFonts w:ascii="Verdana" w:hAnsi="Verdana"/>
          <w:sz w:val="19"/>
          <w:szCs w:val="19"/>
        </w:rPr>
        <w:t>и условий эксплуатации и сохранности оборудования и компонентов интеллектуальной системы учета элек</w:t>
      </w:r>
      <w:r w:rsidR="00691C1F" w:rsidRPr="00946608">
        <w:rPr>
          <w:rFonts w:ascii="Verdana" w:hAnsi="Verdana"/>
          <w:sz w:val="19"/>
          <w:szCs w:val="19"/>
        </w:rPr>
        <w:t>т</w:t>
      </w:r>
      <w:r w:rsidRPr="00946608">
        <w:rPr>
          <w:rFonts w:ascii="Verdana" w:hAnsi="Verdana"/>
          <w:sz w:val="19"/>
          <w:szCs w:val="19"/>
        </w:rPr>
        <w:t>рической энергии</w:t>
      </w:r>
      <w:r w:rsidR="00691C1F" w:rsidRPr="00946608">
        <w:rPr>
          <w:rFonts w:ascii="Verdana" w:hAnsi="Verdana"/>
          <w:sz w:val="19"/>
          <w:szCs w:val="19"/>
        </w:rPr>
        <w:t xml:space="preserve"> </w:t>
      </w:r>
      <w:r w:rsidRPr="00946608">
        <w:rPr>
          <w:rFonts w:ascii="Verdana" w:hAnsi="Verdana"/>
          <w:sz w:val="19"/>
          <w:szCs w:val="19"/>
        </w:rPr>
        <w:t>(не чаще одного  раза в месяц);</w:t>
      </w:r>
    </w:p>
    <w:p w:rsidR="00EF6000" w:rsidRPr="00946608" w:rsidRDefault="00EF6000" w:rsidP="00691C1F">
      <w:pPr>
        <w:numPr>
          <w:ilvl w:val="0"/>
          <w:numId w:val="2"/>
        </w:numPr>
        <w:tabs>
          <w:tab w:val="clear" w:pos="1069"/>
          <w:tab w:val="num" w:pos="284"/>
        </w:tabs>
        <w:ind w:left="0" w:firstLine="284"/>
        <w:jc w:val="both"/>
        <w:rPr>
          <w:rFonts w:ascii="Verdana" w:hAnsi="Verdana"/>
          <w:i/>
          <w:sz w:val="19"/>
          <w:szCs w:val="19"/>
        </w:rPr>
      </w:pPr>
      <w:r w:rsidRPr="00946608">
        <w:rPr>
          <w:rFonts w:ascii="Verdana" w:hAnsi="Verdana"/>
          <w:sz w:val="19"/>
          <w:szCs w:val="19"/>
        </w:rPr>
        <w:t xml:space="preserve">осуществления контроля  выполнения ограничения режима потребления, введенного путем осуществления необходимых переключений в энергопринимающих устройствах Потребителя; </w:t>
      </w:r>
    </w:p>
    <w:p w:rsidR="00EF6000" w:rsidRPr="00946608" w:rsidRDefault="00EF6000" w:rsidP="00691C1F">
      <w:pPr>
        <w:numPr>
          <w:ilvl w:val="0"/>
          <w:numId w:val="2"/>
        </w:numPr>
        <w:tabs>
          <w:tab w:val="clear" w:pos="1069"/>
          <w:tab w:val="num" w:pos="284"/>
        </w:tabs>
        <w:ind w:left="0" w:firstLine="284"/>
        <w:jc w:val="both"/>
        <w:rPr>
          <w:rFonts w:ascii="Verdana" w:hAnsi="Verdana"/>
          <w:sz w:val="19"/>
          <w:szCs w:val="19"/>
        </w:rPr>
      </w:pPr>
      <w:r w:rsidRPr="00946608">
        <w:rPr>
          <w:rFonts w:ascii="Verdana" w:hAnsi="Verdana"/>
          <w:sz w:val="19"/>
          <w:szCs w:val="19"/>
        </w:rPr>
        <w:t>контроля по средствам учета за соблюдением установленных режимов электропотребления (не чаще одного  раза в месяц);</w:t>
      </w:r>
    </w:p>
    <w:p w:rsidR="00691C1F" w:rsidRPr="00946608" w:rsidRDefault="00EF6000" w:rsidP="00C13E26">
      <w:pPr>
        <w:numPr>
          <w:ilvl w:val="0"/>
          <w:numId w:val="2"/>
        </w:numPr>
        <w:tabs>
          <w:tab w:val="clear" w:pos="1069"/>
          <w:tab w:val="num" w:pos="284"/>
          <w:tab w:val="num" w:pos="709"/>
        </w:tabs>
        <w:ind w:left="0" w:firstLine="284"/>
        <w:jc w:val="both"/>
        <w:rPr>
          <w:rFonts w:ascii="Verdana" w:hAnsi="Verdana"/>
          <w:sz w:val="19"/>
          <w:szCs w:val="19"/>
        </w:rPr>
      </w:pPr>
      <w:r w:rsidRPr="00946608">
        <w:rPr>
          <w:rFonts w:ascii="Verdana" w:hAnsi="Verdana"/>
          <w:sz w:val="19"/>
          <w:szCs w:val="19"/>
        </w:rPr>
        <w:t xml:space="preserve">осуществления иного контроля за соблюдением условий настоящего </w:t>
      </w:r>
      <w:r w:rsidR="00CD612A" w:rsidRPr="00946608">
        <w:rPr>
          <w:rFonts w:ascii="Verdana" w:hAnsi="Verdana"/>
          <w:sz w:val="19"/>
          <w:szCs w:val="19"/>
        </w:rPr>
        <w:t>контракт</w:t>
      </w:r>
      <w:r w:rsidRPr="00946608">
        <w:rPr>
          <w:rFonts w:ascii="Verdana" w:hAnsi="Verdana"/>
          <w:sz w:val="19"/>
          <w:szCs w:val="19"/>
        </w:rPr>
        <w:t>а (не чаще одного  раза в месяц).</w:t>
      </w:r>
    </w:p>
    <w:p w:rsidR="00C13E26" w:rsidRPr="00946608" w:rsidRDefault="00C13E26" w:rsidP="00790B82">
      <w:pPr>
        <w:numPr>
          <w:ilvl w:val="2"/>
          <w:numId w:val="10"/>
        </w:numPr>
        <w:ind w:left="0" w:firstLine="0"/>
        <w:jc w:val="both"/>
        <w:rPr>
          <w:rFonts w:ascii="Verdana" w:hAnsi="Verdana"/>
          <w:sz w:val="19"/>
          <w:szCs w:val="19"/>
        </w:rPr>
      </w:pPr>
      <w:r w:rsidRPr="00946608">
        <w:rPr>
          <w:rFonts w:ascii="Verdana" w:hAnsi="Verdana"/>
          <w:sz w:val="19"/>
          <w:szCs w:val="19"/>
        </w:rPr>
        <w:t>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разделом X Основных положений функционирования розничных рынков</w:t>
      </w:r>
      <w:r w:rsidR="00691C1F" w:rsidRPr="00946608">
        <w:rPr>
          <w:rFonts w:ascii="Verdana" w:hAnsi="Verdana"/>
          <w:sz w:val="19"/>
          <w:szCs w:val="19"/>
        </w:rPr>
        <w:t xml:space="preserve"> электрической энергии. </w:t>
      </w:r>
    </w:p>
    <w:p w:rsidR="00C13E26" w:rsidRPr="00946608" w:rsidRDefault="00691C1F" w:rsidP="00C13E26">
      <w:pPr>
        <w:jc w:val="both"/>
        <w:rPr>
          <w:rFonts w:ascii="Verdana" w:hAnsi="Verdana"/>
          <w:sz w:val="19"/>
          <w:szCs w:val="19"/>
        </w:rPr>
      </w:pPr>
      <w:r w:rsidRPr="00946608">
        <w:rPr>
          <w:rFonts w:ascii="Verdana" w:hAnsi="Verdana"/>
          <w:sz w:val="19"/>
          <w:szCs w:val="19"/>
        </w:rPr>
        <w:t>3.1.10. О</w:t>
      </w:r>
      <w:r w:rsidR="00C13E26" w:rsidRPr="00946608">
        <w:rPr>
          <w:rFonts w:ascii="Verdana" w:hAnsi="Verdana"/>
          <w:sz w:val="19"/>
          <w:szCs w:val="19"/>
        </w:rPr>
        <w:t>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другого лица,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 в случае, если прибор учета расположен в границах баланс</w:t>
      </w:r>
      <w:r w:rsidRPr="00946608">
        <w:rPr>
          <w:rFonts w:ascii="Verdana" w:hAnsi="Verdana"/>
          <w:sz w:val="19"/>
          <w:szCs w:val="19"/>
        </w:rPr>
        <w:t>овой принадлежности Потребителя.</w:t>
      </w:r>
    </w:p>
    <w:p w:rsidR="00C13E26" w:rsidRPr="00946608" w:rsidRDefault="00C13E26" w:rsidP="00C13E26">
      <w:pPr>
        <w:pStyle w:val="23"/>
        <w:tabs>
          <w:tab w:val="left" w:pos="8789"/>
        </w:tabs>
        <w:rPr>
          <w:rFonts w:ascii="Verdana" w:hAnsi="Verdana"/>
          <w:sz w:val="19"/>
          <w:szCs w:val="19"/>
        </w:rPr>
      </w:pPr>
      <w:r w:rsidRPr="00946608">
        <w:rPr>
          <w:rFonts w:ascii="Verdana" w:hAnsi="Verdana"/>
          <w:sz w:val="19"/>
          <w:szCs w:val="19"/>
        </w:rPr>
        <w:t>3.1.</w:t>
      </w:r>
      <w:r w:rsidR="00691C1F" w:rsidRPr="00946608">
        <w:rPr>
          <w:rFonts w:ascii="Verdana" w:hAnsi="Verdana"/>
          <w:sz w:val="19"/>
          <w:szCs w:val="19"/>
        </w:rPr>
        <w:t>11</w:t>
      </w:r>
      <w:r w:rsidRPr="00946608">
        <w:rPr>
          <w:rFonts w:ascii="Verdana" w:hAnsi="Verdana"/>
          <w:sz w:val="19"/>
          <w:szCs w:val="19"/>
        </w:rPr>
        <w:t xml:space="preserve">.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установленных в границах балансовой принадлежности Потребителя. </w:t>
      </w:r>
    </w:p>
    <w:p w:rsidR="00C13E26" w:rsidRPr="00946608" w:rsidRDefault="00C13E26" w:rsidP="00C13E26">
      <w:pPr>
        <w:pStyle w:val="23"/>
        <w:tabs>
          <w:tab w:val="left" w:pos="8789"/>
        </w:tabs>
        <w:rPr>
          <w:rFonts w:ascii="Verdana" w:hAnsi="Verdana"/>
          <w:sz w:val="19"/>
          <w:szCs w:val="19"/>
        </w:rPr>
      </w:pPr>
      <w:r w:rsidRPr="00946608">
        <w:rPr>
          <w:rFonts w:ascii="Verdana" w:hAnsi="Verdana"/>
          <w:sz w:val="19"/>
          <w:szCs w:val="19"/>
        </w:rPr>
        <w:t xml:space="preserve">Потребитель,  в соответствии с законодательством Российской Федерации обязан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 </w:t>
      </w:r>
    </w:p>
    <w:p w:rsidR="001C65B9" w:rsidRPr="00946608" w:rsidRDefault="008A0F10" w:rsidP="009438C7">
      <w:pPr>
        <w:jc w:val="both"/>
        <w:rPr>
          <w:rFonts w:ascii="Verdana" w:hAnsi="Verdana"/>
          <w:sz w:val="19"/>
          <w:szCs w:val="19"/>
        </w:rPr>
      </w:pPr>
      <w:r w:rsidRPr="00946608">
        <w:rPr>
          <w:rFonts w:ascii="Verdana" w:hAnsi="Verdana"/>
          <w:sz w:val="19"/>
          <w:szCs w:val="19"/>
        </w:rPr>
        <w:t xml:space="preserve">          </w:t>
      </w:r>
      <w:r w:rsidR="001C65B9" w:rsidRPr="00946608">
        <w:rPr>
          <w:rFonts w:ascii="Verdana" w:hAnsi="Verdana"/>
          <w:sz w:val="19"/>
          <w:szCs w:val="19"/>
        </w:rPr>
        <w:t>Незамедлительно сообщать  Гарантирующему поставщику обо всех нарушениях пломб, схем и неисправностях в работе приборов  учета (измерительного комплекса)</w:t>
      </w:r>
      <w:r w:rsidR="00C13E26" w:rsidRPr="00946608">
        <w:rPr>
          <w:rFonts w:ascii="Verdana" w:hAnsi="Verdana"/>
          <w:sz w:val="19"/>
          <w:szCs w:val="19"/>
        </w:rPr>
        <w:t xml:space="preserve"> оборудования и компонентов интеллектуальной системы учета электрической энергии</w:t>
      </w:r>
      <w:r w:rsidR="0028089D" w:rsidRPr="00946608">
        <w:rPr>
          <w:rFonts w:ascii="Verdana" w:hAnsi="Verdana"/>
          <w:sz w:val="19"/>
          <w:szCs w:val="19"/>
        </w:rPr>
        <w:t xml:space="preserve"> </w:t>
      </w:r>
      <w:r w:rsidR="001C65B9" w:rsidRPr="00946608">
        <w:rPr>
          <w:rFonts w:ascii="Verdana" w:hAnsi="Verdana"/>
          <w:sz w:val="19"/>
          <w:szCs w:val="19"/>
        </w:rPr>
        <w:t xml:space="preserve">по телефону </w:t>
      </w:r>
      <w:r w:rsidR="001C65B9" w:rsidRPr="00946608">
        <w:rPr>
          <w:rFonts w:ascii="Verdana" w:hAnsi="Verdana"/>
          <w:b/>
          <w:sz w:val="19"/>
          <w:szCs w:val="19"/>
        </w:rPr>
        <w:t>49-74-64; 49-74-66</w:t>
      </w:r>
      <w:r w:rsidR="001C65B9" w:rsidRPr="00946608">
        <w:rPr>
          <w:rFonts w:ascii="Verdana" w:hAnsi="Verdana"/>
          <w:sz w:val="19"/>
          <w:szCs w:val="19"/>
        </w:rPr>
        <w:t xml:space="preserve">, </w:t>
      </w:r>
      <w:r w:rsidR="001C65B9" w:rsidRPr="00946608">
        <w:rPr>
          <w:rFonts w:ascii="Verdana" w:hAnsi="Verdana"/>
          <w:b/>
          <w:sz w:val="19"/>
          <w:szCs w:val="19"/>
        </w:rPr>
        <w:t>49-74-52, 49-74-74</w:t>
      </w:r>
      <w:r w:rsidR="001C65B9" w:rsidRPr="00946608">
        <w:rPr>
          <w:rFonts w:ascii="Verdana" w:hAnsi="Verdana"/>
          <w:sz w:val="19"/>
          <w:szCs w:val="19"/>
        </w:rPr>
        <w:t xml:space="preserve"> с направлением соответствующего письменного сообщения в течение рабочего дня, следующего за днем обнаружения неисправности. </w:t>
      </w:r>
    </w:p>
    <w:p w:rsidR="00153521" w:rsidRPr="00946608" w:rsidRDefault="00E36FB3" w:rsidP="009438C7">
      <w:pPr>
        <w:jc w:val="both"/>
        <w:rPr>
          <w:rFonts w:ascii="Verdana" w:hAnsi="Verdana"/>
          <w:sz w:val="19"/>
          <w:szCs w:val="19"/>
        </w:rPr>
      </w:pPr>
      <w:r w:rsidRPr="00946608">
        <w:rPr>
          <w:rFonts w:ascii="Verdana" w:hAnsi="Verdana"/>
          <w:sz w:val="19"/>
          <w:szCs w:val="19"/>
        </w:rPr>
        <w:t xml:space="preserve">         </w:t>
      </w:r>
      <w:r w:rsidR="00153521" w:rsidRPr="00946608">
        <w:rPr>
          <w:rFonts w:ascii="Verdana" w:hAnsi="Verdana"/>
          <w:sz w:val="19"/>
          <w:szCs w:val="19"/>
        </w:rPr>
        <w:t>В случае выхода из эксплуатации или утраты средств учета электрической энергии, находящихся на балансе Потребителя,  восстановить их работоспособность в течение двух месяцев.</w:t>
      </w:r>
    </w:p>
    <w:p w:rsidR="00153521" w:rsidRPr="00946608" w:rsidRDefault="004610D4" w:rsidP="009438C7">
      <w:pPr>
        <w:jc w:val="both"/>
        <w:rPr>
          <w:rFonts w:ascii="Verdana" w:hAnsi="Verdana"/>
          <w:sz w:val="19"/>
          <w:szCs w:val="19"/>
        </w:rPr>
      </w:pPr>
      <w:r w:rsidRPr="00946608">
        <w:rPr>
          <w:rFonts w:ascii="Verdana" w:hAnsi="Verdana"/>
          <w:sz w:val="19"/>
          <w:szCs w:val="19"/>
        </w:rPr>
        <w:t>3.1.</w:t>
      </w:r>
      <w:r w:rsidR="00691C1F" w:rsidRPr="00946608">
        <w:rPr>
          <w:rFonts w:ascii="Verdana" w:hAnsi="Verdana"/>
          <w:sz w:val="19"/>
          <w:szCs w:val="19"/>
        </w:rPr>
        <w:t>12</w:t>
      </w:r>
      <w:r w:rsidRPr="00946608">
        <w:rPr>
          <w:rFonts w:ascii="Verdana" w:hAnsi="Verdana"/>
          <w:sz w:val="19"/>
          <w:szCs w:val="19"/>
        </w:rPr>
        <w:t xml:space="preserve">. </w:t>
      </w:r>
      <w:r w:rsidR="00153521" w:rsidRPr="00946608">
        <w:rPr>
          <w:rFonts w:ascii="Verdana" w:hAnsi="Verdana"/>
          <w:sz w:val="19"/>
          <w:szCs w:val="19"/>
        </w:rPr>
        <w:t>Беспрепятственно передавать электрическую энергию (мощность), принятую им от Гарантирующего поставщика через присоединенную сеть, другому потребителю, только с согласия Гарантирующего поставщика</w:t>
      </w:r>
      <w:r w:rsidR="00691C1F" w:rsidRPr="00946608">
        <w:rPr>
          <w:rFonts w:ascii="Verdana" w:hAnsi="Verdana"/>
          <w:sz w:val="19"/>
          <w:szCs w:val="19"/>
        </w:rPr>
        <w:t>.</w:t>
      </w:r>
    </w:p>
    <w:p w:rsidR="00153521" w:rsidRPr="00946608" w:rsidRDefault="00691C1F" w:rsidP="00691C1F">
      <w:pPr>
        <w:jc w:val="both"/>
        <w:rPr>
          <w:rFonts w:ascii="Verdana" w:hAnsi="Verdana"/>
          <w:sz w:val="19"/>
          <w:szCs w:val="19"/>
        </w:rPr>
      </w:pPr>
      <w:r w:rsidRPr="00946608">
        <w:rPr>
          <w:rFonts w:ascii="Verdana" w:hAnsi="Verdana"/>
          <w:sz w:val="19"/>
          <w:szCs w:val="19"/>
        </w:rPr>
        <w:t>3.1.13</w:t>
      </w:r>
      <w:r w:rsidR="00153521" w:rsidRPr="00946608">
        <w:rPr>
          <w:rFonts w:ascii="Verdana" w:hAnsi="Verdana"/>
          <w:sz w:val="19"/>
          <w:szCs w:val="19"/>
        </w:rPr>
        <w:t xml:space="preserve">. По требованию Гарантирующего поставщика производить отключение (ограничение) потребителей, присоединенных к электрическим сетям Потребителя и имеющих </w:t>
      </w:r>
      <w:r w:rsidR="00510CD0" w:rsidRPr="00946608">
        <w:rPr>
          <w:rFonts w:ascii="Verdana" w:hAnsi="Verdana"/>
          <w:sz w:val="19"/>
          <w:szCs w:val="19"/>
        </w:rPr>
        <w:t>договорные</w:t>
      </w:r>
      <w:r w:rsidR="00153521" w:rsidRPr="00946608">
        <w:rPr>
          <w:rFonts w:ascii="Verdana" w:hAnsi="Verdana"/>
          <w:sz w:val="19"/>
          <w:szCs w:val="19"/>
        </w:rPr>
        <w:t xml:space="preserve"> отношения с Гарантирующим поставщиком.</w:t>
      </w:r>
    </w:p>
    <w:p w:rsidR="00153521" w:rsidRPr="00946608" w:rsidRDefault="009F12A2" w:rsidP="009438C7">
      <w:pPr>
        <w:pStyle w:val="af2"/>
        <w:rPr>
          <w:rFonts w:ascii="Verdana" w:hAnsi="Verdana"/>
          <w:sz w:val="19"/>
          <w:szCs w:val="19"/>
        </w:rPr>
      </w:pPr>
      <w:r w:rsidRPr="00946608">
        <w:rPr>
          <w:rFonts w:ascii="Verdana" w:hAnsi="Verdana"/>
          <w:sz w:val="19"/>
          <w:szCs w:val="19"/>
        </w:rPr>
        <w:t>3.1.1</w:t>
      </w:r>
      <w:r w:rsidR="00691C1F" w:rsidRPr="00946608">
        <w:rPr>
          <w:rFonts w:ascii="Verdana" w:hAnsi="Verdana"/>
          <w:sz w:val="19"/>
          <w:szCs w:val="19"/>
        </w:rPr>
        <w:t>4</w:t>
      </w:r>
      <w:r w:rsidR="00153521" w:rsidRPr="00946608">
        <w:rPr>
          <w:rFonts w:ascii="Verdana" w:hAnsi="Verdana"/>
          <w:sz w:val="19"/>
          <w:szCs w:val="19"/>
        </w:rPr>
        <w:t>. Письменно уведомлять  Гарантирующего поставщика об изменениях адреса, банковских реквизитов, наименования Потребителя, ведомственной принадлежности, формы собственности, смене руководителя, об утрате (продлении) прав на энергопринимающее устройство, обо всех изменениях схем эл</w:t>
      </w:r>
      <w:r w:rsidR="00EC2910" w:rsidRPr="00946608">
        <w:rPr>
          <w:rFonts w:ascii="Verdana" w:hAnsi="Verdana"/>
          <w:sz w:val="19"/>
          <w:szCs w:val="19"/>
        </w:rPr>
        <w:t>ектроснабжения (</w:t>
      </w:r>
      <w:r w:rsidR="00EC2910" w:rsidRPr="00946608">
        <w:rPr>
          <w:rFonts w:ascii="Verdana" w:hAnsi="Verdana"/>
          <w:sz w:val="19"/>
          <w:szCs w:val="19"/>
          <w:u w:val="single"/>
        </w:rPr>
        <w:t>П</w:t>
      </w:r>
      <w:r w:rsidR="00E3293E" w:rsidRPr="00946608">
        <w:rPr>
          <w:rFonts w:ascii="Verdana" w:hAnsi="Verdana"/>
          <w:sz w:val="19"/>
          <w:szCs w:val="19"/>
          <w:u w:val="single"/>
        </w:rPr>
        <w:t>риложение № 1</w:t>
      </w:r>
      <w:r w:rsidR="00E3293E" w:rsidRPr="00946608">
        <w:rPr>
          <w:rFonts w:ascii="Verdana" w:hAnsi="Verdana"/>
          <w:sz w:val="19"/>
          <w:szCs w:val="19"/>
        </w:rPr>
        <w:t>)</w:t>
      </w:r>
      <w:r w:rsidR="00153521" w:rsidRPr="00946608">
        <w:rPr>
          <w:rFonts w:ascii="Verdana" w:hAnsi="Verdana"/>
          <w:sz w:val="19"/>
          <w:szCs w:val="19"/>
        </w:rPr>
        <w:t xml:space="preserve"> коммерческого учета, и других данных, влияющих на надлежащее исполнение </w:t>
      </w:r>
      <w:r w:rsidR="00CD612A" w:rsidRPr="00946608">
        <w:rPr>
          <w:rFonts w:ascii="Verdana" w:hAnsi="Verdana"/>
          <w:sz w:val="19"/>
          <w:szCs w:val="19"/>
        </w:rPr>
        <w:t>контракт</w:t>
      </w:r>
      <w:r w:rsidR="00153521" w:rsidRPr="00946608">
        <w:rPr>
          <w:rFonts w:ascii="Verdana" w:hAnsi="Verdana"/>
          <w:sz w:val="19"/>
          <w:szCs w:val="19"/>
        </w:rPr>
        <w:t>а, в течение 10 дней  с момента  наступления такого обстоятельства.</w:t>
      </w:r>
      <w:r w:rsidR="00C13E26" w:rsidRPr="00946608">
        <w:rPr>
          <w:rFonts w:ascii="Verdana" w:hAnsi="Verdana"/>
          <w:sz w:val="19"/>
          <w:szCs w:val="19"/>
        </w:rPr>
        <w:t xml:space="preserve"> В случае, невыполнения указанной обязанности, Потребитель несет риск неблагоприятных последствий,  вызванных невыполнением данных обязательств, в том числе связанных с начисл</w:t>
      </w:r>
      <w:r w:rsidR="00691C1F" w:rsidRPr="00946608">
        <w:rPr>
          <w:rFonts w:ascii="Verdana" w:hAnsi="Verdana"/>
          <w:sz w:val="19"/>
          <w:szCs w:val="19"/>
        </w:rPr>
        <w:t>ением платы за потребленную электроэнергию</w:t>
      </w:r>
      <w:r w:rsidR="00C13E26" w:rsidRPr="00946608">
        <w:rPr>
          <w:rFonts w:ascii="Verdana" w:hAnsi="Verdana"/>
          <w:sz w:val="19"/>
          <w:szCs w:val="19"/>
        </w:rPr>
        <w:t xml:space="preserve"> (мощность).</w:t>
      </w:r>
    </w:p>
    <w:p w:rsidR="00691C1F" w:rsidRPr="00946608" w:rsidRDefault="00691C1F" w:rsidP="00691C1F">
      <w:pPr>
        <w:jc w:val="both"/>
        <w:rPr>
          <w:rFonts w:ascii="Verdana" w:hAnsi="Verdana"/>
          <w:spacing w:val="-6"/>
          <w:sz w:val="19"/>
          <w:szCs w:val="19"/>
        </w:rPr>
      </w:pPr>
      <w:r w:rsidRPr="00946608">
        <w:rPr>
          <w:rFonts w:ascii="Verdana" w:hAnsi="Verdana"/>
          <w:sz w:val="19"/>
          <w:szCs w:val="19"/>
        </w:rPr>
        <w:t>3.1.15</w:t>
      </w:r>
      <w:r w:rsidR="00153521" w:rsidRPr="00946608">
        <w:rPr>
          <w:rFonts w:ascii="Verdana" w:hAnsi="Verdana"/>
          <w:sz w:val="19"/>
          <w:szCs w:val="19"/>
        </w:rPr>
        <w:t xml:space="preserve">. </w:t>
      </w:r>
      <w:r w:rsidR="000568FF" w:rsidRPr="00946608">
        <w:rPr>
          <w:rFonts w:ascii="Verdana" w:hAnsi="Verdana"/>
          <w:sz w:val="19"/>
          <w:szCs w:val="19"/>
        </w:rPr>
        <w:t>Не позднее 10 дней с момента получения запроса</w:t>
      </w:r>
      <w:r w:rsidR="000568FF" w:rsidRPr="00946608">
        <w:rPr>
          <w:rFonts w:ascii="Verdana" w:hAnsi="Verdana"/>
          <w:spacing w:val="-6"/>
          <w:sz w:val="19"/>
          <w:szCs w:val="19"/>
        </w:rPr>
        <w:t xml:space="preserve">  представлять Гарантирующему поставщику по его требованию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C13E26" w:rsidRPr="00946608" w:rsidRDefault="009F12A2" w:rsidP="00691C1F">
      <w:pPr>
        <w:jc w:val="both"/>
        <w:rPr>
          <w:rFonts w:ascii="Verdana" w:hAnsi="Verdana"/>
          <w:spacing w:val="-6"/>
          <w:sz w:val="19"/>
          <w:szCs w:val="19"/>
        </w:rPr>
      </w:pPr>
      <w:r w:rsidRPr="00946608">
        <w:rPr>
          <w:rFonts w:ascii="Verdana" w:hAnsi="Verdana"/>
          <w:spacing w:val="-6"/>
          <w:sz w:val="19"/>
          <w:szCs w:val="19"/>
        </w:rPr>
        <w:t>3.1.1</w:t>
      </w:r>
      <w:r w:rsidR="00691C1F" w:rsidRPr="00946608">
        <w:rPr>
          <w:rFonts w:ascii="Verdana" w:hAnsi="Verdana"/>
          <w:spacing w:val="-6"/>
          <w:sz w:val="19"/>
          <w:szCs w:val="19"/>
        </w:rPr>
        <w:t>6</w:t>
      </w:r>
      <w:r w:rsidR="000568FF" w:rsidRPr="00946608">
        <w:rPr>
          <w:rFonts w:ascii="Verdana" w:hAnsi="Verdana"/>
          <w:spacing w:val="-6"/>
          <w:sz w:val="19"/>
          <w:szCs w:val="19"/>
        </w:rPr>
        <w:t xml:space="preserve">. </w:t>
      </w:r>
      <w:r w:rsidR="00C13E26" w:rsidRPr="00946608">
        <w:rPr>
          <w:rFonts w:ascii="Verdana" w:hAnsi="Verdana"/>
          <w:sz w:val="19"/>
          <w:szCs w:val="19"/>
        </w:rPr>
        <w:t xml:space="preserve">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w:t>
      </w:r>
      <w:r w:rsidR="00C13E26" w:rsidRPr="00946608">
        <w:rPr>
          <w:rFonts w:ascii="Verdana" w:hAnsi="Verdana"/>
          <w:sz w:val="19"/>
          <w:szCs w:val="19"/>
        </w:rPr>
        <w:lastRenderedPageBreak/>
        <w:t>компенсации реактивной мощности, установленных в границах  балансовой принадлежности Потребителя  в соответствии с Правилами технологического присоединения или Правилами недискриминационного доступа к услугам по передаче электрической энергии и оказания этих услуг</w:t>
      </w:r>
      <w:r w:rsidR="00691C1F" w:rsidRPr="00946608">
        <w:rPr>
          <w:rFonts w:ascii="Verdana" w:hAnsi="Verdana"/>
          <w:sz w:val="19"/>
          <w:szCs w:val="19"/>
        </w:rPr>
        <w:t xml:space="preserve">. </w:t>
      </w:r>
      <w:r w:rsidR="00C13E26" w:rsidRPr="00946608">
        <w:rPr>
          <w:rFonts w:ascii="Verdana" w:hAnsi="Verdana"/>
          <w:sz w:val="19"/>
          <w:szCs w:val="19"/>
        </w:rPr>
        <w:t xml:space="preserve"> </w:t>
      </w:r>
    </w:p>
    <w:p w:rsidR="00691C1F" w:rsidRPr="00946608" w:rsidRDefault="00691C1F" w:rsidP="00691C1F">
      <w:pPr>
        <w:pStyle w:val="afb"/>
        <w:jc w:val="both"/>
        <w:rPr>
          <w:rFonts w:ascii="Verdana" w:hAnsi="Verdana"/>
          <w:sz w:val="19"/>
          <w:szCs w:val="19"/>
        </w:rPr>
      </w:pPr>
      <w:r w:rsidRPr="00946608">
        <w:rPr>
          <w:rFonts w:ascii="Verdana" w:hAnsi="Verdana"/>
          <w:sz w:val="19"/>
          <w:szCs w:val="19"/>
        </w:rPr>
        <w:t xml:space="preserve">3.1.17. </w:t>
      </w:r>
      <w:r w:rsidR="00C13E26" w:rsidRPr="00946608">
        <w:rPr>
          <w:rFonts w:ascii="Verdana" w:hAnsi="Verdana"/>
          <w:spacing w:val="-6"/>
          <w:sz w:val="19"/>
          <w:szCs w:val="19"/>
        </w:rPr>
        <w:t>О</w:t>
      </w:r>
      <w:r w:rsidR="00C13E26" w:rsidRPr="00946608">
        <w:rPr>
          <w:rFonts w:ascii="Verdana" w:hAnsi="Verdana"/>
          <w:sz w:val="19"/>
          <w:szCs w:val="19"/>
        </w:rPr>
        <w:t xml:space="preserve">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w:t>
      </w:r>
    </w:p>
    <w:p w:rsidR="00C13E26" w:rsidRPr="00946608" w:rsidRDefault="000568FF" w:rsidP="00691C1F">
      <w:pPr>
        <w:pStyle w:val="afb"/>
        <w:jc w:val="both"/>
        <w:rPr>
          <w:rFonts w:ascii="Verdana" w:hAnsi="Verdana"/>
          <w:sz w:val="19"/>
          <w:szCs w:val="19"/>
        </w:rPr>
      </w:pPr>
      <w:r w:rsidRPr="00946608">
        <w:rPr>
          <w:rFonts w:ascii="Verdana" w:hAnsi="Verdana"/>
          <w:sz w:val="19"/>
          <w:szCs w:val="19"/>
        </w:rPr>
        <w:t>3.1</w:t>
      </w:r>
      <w:r w:rsidR="009F12A2" w:rsidRPr="00946608">
        <w:rPr>
          <w:rFonts w:ascii="Verdana" w:hAnsi="Verdana"/>
          <w:sz w:val="19"/>
          <w:szCs w:val="19"/>
        </w:rPr>
        <w:t>.1</w:t>
      </w:r>
      <w:r w:rsidR="00691C1F" w:rsidRPr="00946608">
        <w:rPr>
          <w:rFonts w:ascii="Verdana" w:hAnsi="Verdana"/>
          <w:sz w:val="19"/>
          <w:szCs w:val="19"/>
        </w:rPr>
        <w:t>8</w:t>
      </w:r>
      <w:r w:rsidRPr="00946608">
        <w:rPr>
          <w:rFonts w:ascii="Verdana" w:hAnsi="Verdana"/>
          <w:sz w:val="19"/>
          <w:szCs w:val="19"/>
        </w:rPr>
        <w:t xml:space="preserve">. </w:t>
      </w:r>
      <w:r w:rsidR="00C13E26" w:rsidRPr="00946608">
        <w:rPr>
          <w:rFonts w:ascii="Verdana" w:hAnsi="Verdana"/>
          <w:sz w:val="19"/>
          <w:szCs w:val="19"/>
        </w:rPr>
        <w:t>В случае, если расчетные прибор(ы) учета, установленные в границах объекта Потребителя не присоединен(ы) к интеллектуальной системе учета электрической энергии, в случае неисправности  указанной системы, либо в случае отсутствия автоматической передачи данных, за три рабочих дня до окончания каждого расчетного периода</w:t>
      </w:r>
      <w:r w:rsidR="000207DB" w:rsidRPr="00946608">
        <w:rPr>
          <w:rFonts w:ascii="Verdana" w:hAnsi="Verdana"/>
          <w:sz w:val="19"/>
          <w:szCs w:val="19"/>
        </w:rPr>
        <w:t>,</w:t>
      </w:r>
      <w:r w:rsidR="000207DB" w:rsidRPr="00946608">
        <w:rPr>
          <w:rFonts w:ascii="Verdana" w:hAnsi="Verdana"/>
        </w:rPr>
        <w:t xml:space="preserve"> а в отношении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до окончания 26-го дня расчетного месяца,</w:t>
      </w:r>
      <w:r w:rsidR="00C13E26" w:rsidRPr="00946608">
        <w:rPr>
          <w:rFonts w:ascii="Verdana" w:hAnsi="Verdana"/>
          <w:sz w:val="19"/>
          <w:szCs w:val="19"/>
        </w:rPr>
        <w:t xml:space="preserve"> пред</w:t>
      </w:r>
      <w:r w:rsidR="00C13E26" w:rsidRPr="00946608">
        <w:rPr>
          <w:rFonts w:ascii="Verdana" w:hAnsi="Verdana"/>
          <w:sz w:val="19"/>
          <w:szCs w:val="19"/>
        </w:rPr>
        <w:softHyphen/>
        <w:t xml:space="preserve">ставлять Гарантирующему поставщику отчет о расходе электрической энергии за расчетный период, подписанный уполномоченным представителем Потребителя и скрепленный печатью (при наличии), по форме приложения № 5-ф. Показания приборов учета могут быть переданы по факсу  49-75-01, либо по электронной почте </w:t>
      </w:r>
      <w:r w:rsidR="00C76710" w:rsidRPr="00946608">
        <w:rPr>
          <w:rFonts w:ascii="Verdana" w:hAnsi="Verdana"/>
          <w:sz w:val="19"/>
          <w:szCs w:val="19"/>
          <w:lang w:val="en-US"/>
        </w:rPr>
        <w:t>MSG</w:t>
      </w:r>
      <w:r w:rsidR="00C76710" w:rsidRPr="00946608">
        <w:rPr>
          <w:rFonts w:ascii="Verdana" w:hAnsi="Verdana"/>
          <w:sz w:val="19"/>
          <w:szCs w:val="19"/>
        </w:rPr>
        <w:t>@</w:t>
      </w:r>
      <w:r w:rsidR="00C76710" w:rsidRPr="00946608">
        <w:rPr>
          <w:rFonts w:ascii="Verdana" w:hAnsi="Verdana"/>
          <w:sz w:val="19"/>
          <w:szCs w:val="19"/>
          <w:lang w:val="en-US"/>
        </w:rPr>
        <w:t>m</w:t>
      </w:r>
      <w:r w:rsidR="00C76710" w:rsidRPr="00946608">
        <w:rPr>
          <w:rFonts w:ascii="Verdana" w:hAnsi="Verdana"/>
          <w:sz w:val="19"/>
          <w:szCs w:val="19"/>
        </w:rPr>
        <w:t>-</w:t>
      </w:r>
      <w:r w:rsidR="00C76710" w:rsidRPr="00946608">
        <w:rPr>
          <w:rFonts w:ascii="Verdana" w:hAnsi="Verdana"/>
          <w:sz w:val="19"/>
          <w:szCs w:val="19"/>
          <w:lang w:val="en-US"/>
        </w:rPr>
        <w:t>e</w:t>
      </w:r>
      <w:r w:rsidR="00C76710" w:rsidRPr="00946608">
        <w:rPr>
          <w:rFonts w:ascii="Verdana" w:hAnsi="Verdana"/>
          <w:sz w:val="19"/>
          <w:szCs w:val="19"/>
        </w:rPr>
        <w:t>-</w:t>
      </w:r>
      <w:r w:rsidR="00C76710" w:rsidRPr="00946608">
        <w:rPr>
          <w:rFonts w:ascii="Verdana" w:hAnsi="Verdana"/>
          <w:sz w:val="19"/>
          <w:szCs w:val="19"/>
          <w:lang w:val="en-US"/>
        </w:rPr>
        <w:t>c</w:t>
      </w:r>
      <w:r w:rsidR="00C76710" w:rsidRPr="00946608">
        <w:rPr>
          <w:rFonts w:ascii="Verdana" w:hAnsi="Verdana"/>
          <w:sz w:val="19"/>
          <w:szCs w:val="19"/>
        </w:rPr>
        <w:t>.</w:t>
      </w:r>
      <w:r w:rsidR="00C76710" w:rsidRPr="00946608">
        <w:rPr>
          <w:rFonts w:ascii="Verdana" w:hAnsi="Verdana"/>
          <w:sz w:val="19"/>
          <w:szCs w:val="19"/>
          <w:lang w:val="en-US"/>
        </w:rPr>
        <w:t>ru</w:t>
      </w:r>
      <w:r w:rsidR="00C13E26" w:rsidRPr="00946608">
        <w:rPr>
          <w:rFonts w:ascii="Verdana" w:hAnsi="Verdana"/>
          <w:sz w:val="19"/>
          <w:szCs w:val="19"/>
        </w:rPr>
        <w:t>,  с предостав</w:t>
      </w:r>
      <w:r w:rsidR="00C13E26" w:rsidRPr="00946608">
        <w:rPr>
          <w:rFonts w:ascii="Verdana" w:hAnsi="Verdana"/>
          <w:sz w:val="19"/>
          <w:szCs w:val="19"/>
        </w:rPr>
        <w:softHyphen/>
        <w:t xml:space="preserve">лением письменного отчета в течение следующих трех дней. </w:t>
      </w:r>
    </w:p>
    <w:p w:rsidR="00362FA7" w:rsidRPr="00946608" w:rsidRDefault="00BC2647" w:rsidP="00362FA7">
      <w:pPr>
        <w:jc w:val="both"/>
        <w:rPr>
          <w:rFonts w:ascii="Verdana" w:hAnsi="Verdana"/>
          <w:sz w:val="19"/>
          <w:szCs w:val="19"/>
        </w:rPr>
      </w:pPr>
      <w:r w:rsidRPr="00946608">
        <w:rPr>
          <w:rFonts w:ascii="Verdana" w:hAnsi="Verdana"/>
          <w:sz w:val="19"/>
          <w:szCs w:val="19"/>
        </w:rPr>
        <w:t>3.1.1</w:t>
      </w:r>
      <w:r w:rsidR="00691C1F" w:rsidRPr="00946608">
        <w:rPr>
          <w:rFonts w:ascii="Verdana" w:hAnsi="Verdana"/>
          <w:sz w:val="19"/>
          <w:szCs w:val="19"/>
        </w:rPr>
        <w:t>9</w:t>
      </w:r>
      <w:r w:rsidR="000568FF" w:rsidRPr="00946608">
        <w:rPr>
          <w:rFonts w:ascii="Verdana" w:hAnsi="Verdana"/>
          <w:sz w:val="19"/>
          <w:szCs w:val="19"/>
        </w:rPr>
        <w:t xml:space="preserve">. </w:t>
      </w:r>
      <w:r w:rsidR="00362FA7" w:rsidRPr="00946608">
        <w:rPr>
          <w:rFonts w:ascii="Verdana" w:hAnsi="Verdana"/>
          <w:sz w:val="19"/>
          <w:szCs w:val="19"/>
        </w:rPr>
        <w:t xml:space="preserve">В случае выбора для расчетов с Гарантирующим поставщиком пятой или шестой ценовых категорий,  предоставлять   Гарантирующему поставщику   по   форме    Приложения № 5(1)-ф  детализацию планового объема потребления электрической энергии по часам  суток до 9 ч 00 мин дня, предшествующего суткам, на которые осуществляется планирование потребления. Данную информацию, заверенную подписью руководителя и скрепленную печатью (при наличии), направлять  на электронный адрес disp@m-e-c.ru или по факсу (3519) 49 74 52.   </w:t>
      </w:r>
    </w:p>
    <w:p w:rsidR="00362FA7" w:rsidRPr="00946608" w:rsidRDefault="00691C1F" w:rsidP="00362FA7">
      <w:pPr>
        <w:jc w:val="both"/>
        <w:rPr>
          <w:rFonts w:ascii="Verdana" w:hAnsi="Verdana"/>
          <w:sz w:val="19"/>
          <w:szCs w:val="19"/>
        </w:rPr>
      </w:pPr>
      <w:r w:rsidRPr="00946608">
        <w:rPr>
          <w:rFonts w:ascii="Verdana" w:hAnsi="Verdana"/>
          <w:sz w:val="19"/>
          <w:szCs w:val="19"/>
        </w:rPr>
        <w:t>3.1.20</w:t>
      </w:r>
      <w:r w:rsidR="00362FA7" w:rsidRPr="00946608">
        <w:rPr>
          <w:rFonts w:ascii="Verdana" w:hAnsi="Verdana"/>
          <w:sz w:val="19"/>
          <w:szCs w:val="19"/>
        </w:rPr>
        <w:t>. В случае выбора для расчетов с Гарантирующим поставщиком пятой или шестой ценовых категорий Потребитель обязуется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rsidR="00C13E26" w:rsidRPr="00946608" w:rsidRDefault="00691C1F" w:rsidP="00AE5DB5">
      <w:pPr>
        <w:jc w:val="both"/>
        <w:rPr>
          <w:rFonts w:ascii="Verdana" w:hAnsi="Verdana"/>
          <w:sz w:val="19"/>
          <w:szCs w:val="19"/>
        </w:rPr>
      </w:pPr>
      <w:r w:rsidRPr="00946608">
        <w:rPr>
          <w:rFonts w:ascii="Verdana" w:hAnsi="Verdana"/>
          <w:sz w:val="19"/>
          <w:szCs w:val="19"/>
        </w:rPr>
        <w:t>3.1.21</w:t>
      </w:r>
      <w:r w:rsidR="00362FA7" w:rsidRPr="00946608">
        <w:rPr>
          <w:rFonts w:ascii="Verdana" w:hAnsi="Verdana"/>
          <w:sz w:val="19"/>
          <w:szCs w:val="19"/>
        </w:rPr>
        <w:t xml:space="preserve">. </w:t>
      </w:r>
      <w:r w:rsidR="00C13E26" w:rsidRPr="00946608">
        <w:rPr>
          <w:rFonts w:ascii="Verdana" w:hAnsi="Verdana"/>
          <w:sz w:val="19"/>
          <w:szCs w:val="19"/>
        </w:rPr>
        <w:t>Получать в структурном подразделении Гарантирующего поставщика,  расположенном по адресу: г. Магнитогорск, ул. Советской Армии, д.8/1, для рассмотрения и подписания «Сводный акт первичного учета  электроэнергии</w:t>
      </w:r>
      <w:r w:rsidR="000207DB" w:rsidRPr="00946608">
        <w:rPr>
          <w:rFonts w:ascii="Verdana" w:hAnsi="Verdana"/>
          <w:sz w:val="19"/>
          <w:szCs w:val="19"/>
        </w:rPr>
        <w:t xml:space="preserve"> (мощности)</w:t>
      </w:r>
      <w:r w:rsidR="00C13E26" w:rsidRPr="00946608">
        <w:rPr>
          <w:rFonts w:ascii="Verdana" w:hAnsi="Verdana"/>
          <w:sz w:val="19"/>
          <w:szCs w:val="19"/>
        </w:rPr>
        <w:t>» (Приложение № 4 ф). В случае невозможности получения данного документа в указанном порядке, письменно согласовать с Гарантирующим поставщиком иной порядок его получения.</w:t>
      </w:r>
    </w:p>
    <w:p w:rsidR="000568FF" w:rsidRPr="00946608" w:rsidRDefault="00C13E26" w:rsidP="00691C1F">
      <w:pPr>
        <w:ind w:firstLine="709"/>
        <w:jc w:val="both"/>
        <w:rPr>
          <w:rFonts w:ascii="Verdana" w:hAnsi="Verdana"/>
          <w:spacing w:val="-5"/>
          <w:sz w:val="19"/>
          <w:szCs w:val="19"/>
        </w:rPr>
      </w:pPr>
      <w:r w:rsidRPr="00946608">
        <w:rPr>
          <w:rFonts w:ascii="Verdana" w:hAnsi="Verdana"/>
          <w:sz w:val="19"/>
          <w:szCs w:val="19"/>
        </w:rPr>
        <w:t>При отсутствии возражений и замечаний к полученному «Сводному акту первичного учета</w:t>
      </w:r>
      <w:r w:rsidR="00691C1F" w:rsidRPr="00946608">
        <w:rPr>
          <w:rFonts w:ascii="Verdana" w:hAnsi="Verdana"/>
          <w:sz w:val="19"/>
          <w:szCs w:val="19"/>
        </w:rPr>
        <w:t xml:space="preserve"> электроэнергии</w:t>
      </w:r>
      <w:r w:rsidR="000207DB" w:rsidRPr="00946608">
        <w:rPr>
          <w:rFonts w:ascii="Verdana" w:hAnsi="Verdana"/>
          <w:sz w:val="19"/>
          <w:szCs w:val="19"/>
        </w:rPr>
        <w:t xml:space="preserve"> (мощности)</w:t>
      </w:r>
      <w:r w:rsidRPr="00946608">
        <w:rPr>
          <w:rFonts w:ascii="Verdana" w:hAnsi="Verdana"/>
          <w:sz w:val="19"/>
          <w:szCs w:val="19"/>
        </w:rPr>
        <w:t>» Потребитель обязуется возвратить его Гарантирующему поставщику в течение трех рабочих дней с момента получения его у Гарантирующего поставщика.  При наличии возражений и замечаний к полученному «Сводному акту первичного учету электроэнергии</w:t>
      </w:r>
      <w:r w:rsidR="000207DB" w:rsidRPr="00946608">
        <w:rPr>
          <w:rFonts w:ascii="Verdana" w:hAnsi="Verdana"/>
          <w:sz w:val="19"/>
          <w:szCs w:val="19"/>
        </w:rPr>
        <w:t xml:space="preserve"> (мощности)</w:t>
      </w:r>
      <w:r w:rsidRPr="00946608">
        <w:rPr>
          <w:rFonts w:ascii="Verdana" w:hAnsi="Verdana"/>
          <w:sz w:val="19"/>
          <w:szCs w:val="19"/>
        </w:rPr>
        <w:t>» Потребитель обязуется  письменно уведомить об этом Гарантирующего поставщика. В случае невозвращения  «Сводного акта первичного учета электроэнергии</w:t>
      </w:r>
      <w:r w:rsidR="000207DB" w:rsidRPr="00946608">
        <w:rPr>
          <w:rFonts w:ascii="Verdana" w:hAnsi="Verdana"/>
          <w:sz w:val="19"/>
          <w:szCs w:val="19"/>
        </w:rPr>
        <w:t xml:space="preserve"> (мощности)</w:t>
      </w:r>
      <w:r w:rsidRPr="00946608">
        <w:rPr>
          <w:rFonts w:ascii="Verdana" w:hAnsi="Verdana"/>
          <w:sz w:val="19"/>
          <w:szCs w:val="19"/>
        </w:rPr>
        <w:t>» в адрес Гарантирующего поставщика в течение трех  рабочих дней с момента его получения и  не направления Потребителем письменных возражений и замечаний к его содержанию, направленный Гарантирующим поставщиком «Сводный акт первичного учета электр</w:t>
      </w:r>
      <w:r w:rsidR="00691C1F" w:rsidRPr="00946608">
        <w:rPr>
          <w:rFonts w:ascii="Verdana" w:hAnsi="Verdana"/>
          <w:sz w:val="19"/>
          <w:szCs w:val="19"/>
        </w:rPr>
        <w:t>о</w:t>
      </w:r>
      <w:r w:rsidRPr="00946608">
        <w:rPr>
          <w:rFonts w:ascii="Verdana" w:hAnsi="Verdana"/>
          <w:sz w:val="19"/>
          <w:szCs w:val="19"/>
        </w:rPr>
        <w:t>энергии</w:t>
      </w:r>
      <w:r w:rsidR="000207DB" w:rsidRPr="00946608">
        <w:rPr>
          <w:rFonts w:ascii="Verdana" w:hAnsi="Verdana"/>
          <w:sz w:val="19"/>
          <w:szCs w:val="19"/>
        </w:rPr>
        <w:t xml:space="preserve"> (мощности)</w:t>
      </w:r>
      <w:r w:rsidRPr="00946608">
        <w:rPr>
          <w:rFonts w:ascii="Verdana" w:hAnsi="Verdana"/>
          <w:sz w:val="19"/>
          <w:szCs w:val="19"/>
        </w:rPr>
        <w:t xml:space="preserve">» считается согласованным  </w:t>
      </w:r>
      <w:r w:rsidR="00691C1F" w:rsidRPr="00946608">
        <w:rPr>
          <w:rFonts w:ascii="Verdana" w:hAnsi="Verdana"/>
          <w:sz w:val="19"/>
          <w:szCs w:val="19"/>
        </w:rPr>
        <w:t>со стороны Потребителя.</w:t>
      </w:r>
      <w:r w:rsidRPr="00946608">
        <w:rPr>
          <w:rFonts w:ascii="Verdana" w:hAnsi="Verdana"/>
          <w:sz w:val="19"/>
          <w:szCs w:val="19"/>
        </w:rPr>
        <w:t xml:space="preserve">  </w:t>
      </w:r>
    </w:p>
    <w:p w:rsidR="000568FF" w:rsidRPr="00946608" w:rsidRDefault="00E55206" w:rsidP="009438C7">
      <w:pPr>
        <w:tabs>
          <w:tab w:val="right" w:pos="0"/>
        </w:tabs>
        <w:ind w:right="2"/>
        <w:jc w:val="both"/>
        <w:rPr>
          <w:rFonts w:ascii="Verdana" w:hAnsi="Verdana"/>
          <w:sz w:val="19"/>
          <w:szCs w:val="19"/>
        </w:rPr>
      </w:pPr>
      <w:r w:rsidRPr="00946608">
        <w:rPr>
          <w:rFonts w:ascii="Verdana" w:hAnsi="Verdana"/>
          <w:spacing w:val="-6"/>
          <w:sz w:val="19"/>
          <w:szCs w:val="19"/>
        </w:rPr>
        <w:t>3.1.</w:t>
      </w:r>
      <w:r w:rsidR="00624A25" w:rsidRPr="00946608">
        <w:rPr>
          <w:rFonts w:ascii="Verdana" w:hAnsi="Verdana"/>
          <w:spacing w:val="-6"/>
          <w:sz w:val="19"/>
          <w:szCs w:val="19"/>
        </w:rPr>
        <w:t>22</w:t>
      </w:r>
      <w:r w:rsidR="000568FF" w:rsidRPr="00946608">
        <w:rPr>
          <w:rFonts w:ascii="Verdana" w:hAnsi="Verdana"/>
          <w:spacing w:val="-6"/>
          <w:sz w:val="19"/>
          <w:szCs w:val="19"/>
        </w:rPr>
        <w:t>.</w:t>
      </w:r>
      <w:r w:rsidR="000568FF" w:rsidRPr="00946608">
        <w:rPr>
          <w:rFonts w:ascii="Verdana" w:hAnsi="Verdana"/>
          <w:spacing w:val="-6"/>
          <w:sz w:val="19"/>
          <w:szCs w:val="19"/>
        </w:rPr>
        <w:tab/>
        <w:t>П</w:t>
      </w:r>
      <w:r w:rsidR="000568FF" w:rsidRPr="00946608">
        <w:rPr>
          <w:rFonts w:ascii="Verdana" w:hAnsi="Verdana"/>
          <w:sz w:val="19"/>
          <w:szCs w:val="19"/>
        </w:rPr>
        <w:t xml:space="preserve">олучать в структурном  подразделении Гарантирующего поставщика, расположенном по адресу: г. Магнитогорск, ул. Советской Армии, д.8/1, </w:t>
      </w:r>
      <w:r w:rsidR="002D13BE" w:rsidRPr="00946608">
        <w:rPr>
          <w:rFonts w:ascii="Verdana" w:hAnsi="Verdana"/>
          <w:sz w:val="19"/>
          <w:szCs w:val="19"/>
        </w:rPr>
        <w:t xml:space="preserve">сводные акты первичного учета электрической энергии (мощности), </w:t>
      </w:r>
      <w:r w:rsidR="000568FF" w:rsidRPr="00946608">
        <w:rPr>
          <w:rFonts w:ascii="Verdana" w:hAnsi="Verdana"/>
          <w:sz w:val="19"/>
          <w:szCs w:val="19"/>
        </w:rPr>
        <w:t>выписанные счета-фактуры на оплату электропотребления. В случае невозможности получения данных документов в указанном порядке, письменно согласовать с Гарантирующим поставщиком иной порядок их получения.</w:t>
      </w:r>
    </w:p>
    <w:p w:rsidR="006C6FFC" w:rsidRPr="00946608" w:rsidRDefault="00624A25" w:rsidP="009438C7">
      <w:pPr>
        <w:tabs>
          <w:tab w:val="right" w:pos="0"/>
        </w:tabs>
        <w:ind w:right="2"/>
        <w:jc w:val="both"/>
        <w:rPr>
          <w:rFonts w:ascii="Verdana" w:hAnsi="Verdana"/>
          <w:sz w:val="19"/>
          <w:szCs w:val="19"/>
        </w:rPr>
      </w:pPr>
      <w:r w:rsidRPr="00946608">
        <w:rPr>
          <w:rFonts w:ascii="Verdana" w:hAnsi="Verdana"/>
          <w:spacing w:val="-6"/>
          <w:sz w:val="19"/>
          <w:szCs w:val="19"/>
        </w:rPr>
        <w:t>3.1.23</w:t>
      </w:r>
      <w:r w:rsidR="006C6FFC" w:rsidRPr="00946608">
        <w:rPr>
          <w:rFonts w:ascii="Verdana" w:hAnsi="Verdana"/>
          <w:spacing w:val="-6"/>
          <w:sz w:val="19"/>
          <w:szCs w:val="19"/>
        </w:rPr>
        <w:t xml:space="preserve">.  Сообщать незамедлительно Гарантирующему поставщику по телефону </w:t>
      </w:r>
      <w:r w:rsidR="006C6FFC" w:rsidRPr="00946608">
        <w:rPr>
          <w:rFonts w:ascii="Verdana" w:hAnsi="Verdana"/>
          <w:b/>
          <w:spacing w:val="-6"/>
          <w:sz w:val="19"/>
          <w:szCs w:val="19"/>
        </w:rPr>
        <w:t>49-74-52; 49-74-74</w:t>
      </w:r>
      <w:r w:rsidR="00FE6B61" w:rsidRPr="00946608">
        <w:rPr>
          <w:rFonts w:ascii="Verdana" w:hAnsi="Verdana"/>
          <w:spacing w:val="-6"/>
          <w:sz w:val="19"/>
          <w:szCs w:val="19"/>
        </w:rPr>
        <w:t xml:space="preserve"> об  аварийных ситуациях на энергетических объектах, плановом, текущем и капитальном ремонте на них,  </w:t>
      </w:r>
      <w:r w:rsidR="006C6FFC" w:rsidRPr="00946608">
        <w:rPr>
          <w:rFonts w:ascii="Verdana" w:hAnsi="Verdana"/>
          <w:spacing w:val="-6"/>
          <w:sz w:val="19"/>
          <w:szCs w:val="19"/>
        </w:rPr>
        <w:t>пожарах в</w:t>
      </w:r>
      <w:r w:rsidR="006C6FFC" w:rsidRPr="00946608">
        <w:rPr>
          <w:rFonts w:ascii="Verdana" w:hAnsi="Verdana"/>
          <w:spacing w:val="1"/>
          <w:sz w:val="19"/>
          <w:szCs w:val="19"/>
        </w:rPr>
        <w:t xml:space="preserve"> электроустановках,   неисправностях средств учета, а также иных чрезвычайных ситуациях,</w:t>
      </w:r>
      <w:r w:rsidR="006C6FFC" w:rsidRPr="00946608">
        <w:rPr>
          <w:rFonts w:ascii="Verdana" w:hAnsi="Verdana"/>
          <w:sz w:val="19"/>
          <w:szCs w:val="19"/>
        </w:rPr>
        <w:t xml:space="preserve"> возникших при пользовании энергией.</w:t>
      </w:r>
    </w:p>
    <w:p w:rsidR="006C6FFC" w:rsidRPr="00946608" w:rsidRDefault="00624A25" w:rsidP="009438C7">
      <w:pPr>
        <w:tabs>
          <w:tab w:val="right" w:pos="0"/>
        </w:tabs>
        <w:ind w:right="2"/>
        <w:jc w:val="both"/>
        <w:rPr>
          <w:rFonts w:ascii="Verdana" w:hAnsi="Verdana"/>
          <w:spacing w:val="-6"/>
          <w:sz w:val="19"/>
          <w:szCs w:val="19"/>
        </w:rPr>
      </w:pPr>
      <w:r w:rsidRPr="00946608">
        <w:rPr>
          <w:rFonts w:ascii="Verdana" w:hAnsi="Verdana"/>
          <w:sz w:val="19"/>
          <w:szCs w:val="19"/>
        </w:rPr>
        <w:t>3.1.24</w:t>
      </w:r>
      <w:r w:rsidR="006C6FFC" w:rsidRPr="00946608">
        <w:rPr>
          <w:rFonts w:ascii="Verdana" w:hAnsi="Verdana"/>
          <w:sz w:val="19"/>
          <w:szCs w:val="19"/>
        </w:rPr>
        <w:t xml:space="preserve">. </w:t>
      </w:r>
      <w:r w:rsidR="006C6FFC" w:rsidRPr="00946608">
        <w:rPr>
          <w:rFonts w:ascii="Verdana" w:hAnsi="Verdana"/>
          <w:spacing w:val="-6"/>
          <w:sz w:val="19"/>
          <w:szCs w:val="19"/>
        </w:rPr>
        <w:t>При ликвидации или реорганизации письменно известить об этом Гарантирующего поставщика и произвести оплату за потребленную электроэнергию  (мощность).</w:t>
      </w:r>
    </w:p>
    <w:p w:rsidR="006C6FFC" w:rsidRPr="00946608" w:rsidRDefault="00624A25" w:rsidP="00362FA7">
      <w:pPr>
        <w:tabs>
          <w:tab w:val="right" w:pos="0"/>
          <w:tab w:val="left" w:pos="851"/>
        </w:tabs>
        <w:ind w:right="2"/>
        <w:jc w:val="both"/>
        <w:rPr>
          <w:rFonts w:ascii="Verdana" w:hAnsi="Verdana"/>
          <w:spacing w:val="2"/>
          <w:sz w:val="19"/>
          <w:szCs w:val="19"/>
        </w:rPr>
      </w:pPr>
      <w:r w:rsidRPr="00946608">
        <w:rPr>
          <w:rFonts w:ascii="Verdana" w:hAnsi="Verdana"/>
          <w:spacing w:val="-6"/>
          <w:sz w:val="19"/>
          <w:szCs w:val="19"/>
        </w:rPr>
        <w:t>3.1.25</w:t>
      </w:r>
      <w:r w:rsidR="006C6FFC" w:rsidRPr="00946608">
        <w:rPr>
          <w:rFonts w:ascii="Verdana" w:hAnsi="Verdana"/>
          <w:spacing w:val="-6"/>
          <w:sz w:val="19"/>
          <w:szCs w:val="19"/>
        </w:rPr>
        <w:t>.</w:t>
      </w:r>
      <w:r w:rsidR="006C6FFC" w:rsidRPr="00946608">
        <w:rPr>
          <w:rFonts w:ascii="Verdana" w:hAnsi="Verdana"/>
          <w:spacing w:val="-6"/>
          <w:sz w:val="19"/>
          <w:szCs w:val="19"/>
        </w:rPr>
        <w:tab/>
        <w:t>Уведомлять Гарантирующего поставщика, письменно или по телефону диспетчерской службы (т.</w:t>
      </w:r>
      <w:r w:rsidR="000759AE" w:rsidRPr="00946608">
        <w:rPr>
          <w:rFonts w:ascii="Verdana" w:hAnsi="Verdana"/>
          <w:b/>
          <w:spacing w:val="-6"/>
          <w:sz w:val="19"/>
          <w:szCs w:val="19"/>
        </w:rPr>
        <w:t xml:space="preserve"> 49-74-52; 49-74-74)</w:t>
      </w:r>
      <w:r w:rsidR="006C6FFC" w:rsidRPr="00946608">
        <w:rPr>
          <w:rFonts w:ascii="Verdana" w:hAnsi="Verdana"/>
          <w:spacing w:val="-6"/>
          <w:sz w:val="19"/>
          <w:szCs w:val="19"/>
        </w:rPr>
        <w:t>, не менее чем за сутки,</w:t>
      </w:r>
      <w:r w:rsidR="006C6FFC" w:rsidRPr="00946608">
        <w:rPr>
          <w:rFonts w:ascii="Verdana" w:hAnsi="Verdana"/>
          <w:spacing w:val="2"/>
          <w:sz w:val="19"/>
          <w:szCs w:val="19"/>
        </w:rPr>
        <w:t xml:space="preserve"> о начале проведения работ и любого вида переключений, связанных с изменением или на</w:t>
      </w:r>
      <w:r w:rsidR="006C6FFC" w:rsidRPr="00946608">
        <w:rPr>
          <w:rFonts w:ascii="Verdana" w:hAnsi="Verdana"/>
          <w:spacing w:val="2"/>
          <w:sz w:val="19"/>
          <w:szCs w:val="19"/>
        </w:rPr>
        <w:softHyphen/>
        <w:t>рушением схемы учета электроэнергии</w:t>
      </w:r>
      <w:r w:rsidR="00250F9B" w:rsidRPr="00946608">
        <w:rPr>
          <w:rFonts w:ascii="Verdana" w:hAnsi="Verdana"/>
          <w:spacing w:val="2"/>
          <w:sz w:val="19"/>
          <w:szCs w:val="19"/>
        </w:rPr>
        <w:t>.</w:t>
      </w:r>
    </w:p>
    <w:p w:rsidR="00EF6000" w:rsidRPr="00946608" w:rsidRDefault="00E55206" w:rsidP="009438C7">
      <w:pPr>
        <w:tabs>
          <w:tab w:val="right" w:pos="0"/>
        </w:tabs>
        <w:ind w:right="2"/>
        <w:jc w:val="both"/>
        <w:rPr>
          <w:rFonts w:ascii="Verdana" w:hAnsi="Verdana"/>
          <w:spacing w:val="-5"/>
          <w:sz w:val="19"/>
          <w:szCs w:val="19"/>
        </w:rPr>
      </w:pPr>
      <w:r w:rsidRPr="00946608">
        <w:rPr>
          <w:rFonts w:ascii="Verdana" w:hAnsi="Verdana"/>
          <w:spacing w:val="2"/>
          <w:sz w:val="19"/>
          <w:szCs w:val="19"/>
        </w:rPr>
        <w:t>3.1.2</w:t>
      </w:r>
      <w:r w:rsidR="00624A25" w:rsidRPr="00946608">
        <w:rPr>
          <w:rFonts w:ascii="Verdana" w:hAnsi="Verdana"/>
          <w:spacing w:val="2"/>
          <w:sz w:val="19"/>
          <w:szCs w:val="19"/>
        </w:rPr>
        <w:t>6</w:t>
      </w:r>
      <w:r w:rsidR="006C6FFC" w:rsidRPr="00946608">
        <w:rPr>
          <w:rFonts w:ascii="Verdana" w:hAnsi="Verdana"/>
          <w:spacing w:val="2"/>
          <w:sz w:val="19"/>
          <w:szCs w:val="19"/>
        </w:rPr>
        <w:t xml:space="preserve">. </w:t>
      </w:r>
      <w:r w:rsidR="00EF6000" w:rsidRPr="00946608">
        <w:rPr>
          <w:rFonts w:ascii="Verdana" w:hAnsi="Verdana"/>
          <w:spacing w:val="-5"/>
          <w:sz w:val="19"/>
          <w:szCs w:val="19"/>
        </w:rPr>
        <w:t>В установленные сроки устранять выявленные нарушения, связанные с учетом и потреблением электроэнергии (мощности).</w:t>
      </w:r>
    </w:p>
    <w:p w:rsidR="00A27084" w:rsidRPr="00946608" w:rsidRDefault="00624A25" w:rsidP="00A27084">
      <w:pPr>
        <w:tabs>
          <w:tab w:val="right" w:pos="0"/>
        </w:tabs>
        <w:ind w:right="2"/>
        <w:jc w:val="both"/>
        <w:rPr>
          <w:rFonts w:ascii="Verdana" w:hAnsi="Verdana"/>
          <w:spacing w:val="-5"/>
          <w:sz w:val="19"/>
          <w:szCs w:val="19"/>
        </w:rPr>
      </w:pPr>
      <w:r w:rsidRPr="00946608">
        <w:rPr>
          <w:rFonts w:ascii="Verdana" w:hAnsi="Verdana"/>
          <w:spacing w:val="-5"/>
          <w:sz w:val="19"/>
          <w:szCs w:val="19"/>
        </w:rPr>
        <w:t>3.1.27</w:t>
      </w:r>
      <w:r w:rsidR="00A27084" w:rsidRPr="00946608">
        <w:rPr>
          <w:rFonts w:ascii="Verdana" w:hAnsi="Verdana"/>
          <w:spacing w:val="-5"/>
          <w:sz w:val="19"/>
          <w:szCs w:val="19"/>
        </w:rPr>
        <w:t xml:space="preserve">. </w:t>
      </w:r>
      <w:r w:rsidR="00AA0C10" w:rsidRPr="00946608">
        <w:rPr>
          <w:rFonts w:ascii="Verdana" w:hAnsi="Verdana"/>
          <w:spacing w:val="-5"/>
          <w:sz w:val="19"/>
          <w:szCs w:val="19"/>
        </w:rPr>
        <w:t>Соблюдать предусмотренный контрактом</w:t>
      </w:r>
      <w:r w:rsidR="00A27084" w:rsidRPr="00946608">
        <w:rPr>
          <w:rFonts w:ascii="Verdana" w:hAnsi="Verdana"/>
          <w:spacing w:val="-5"/>
          <w:sz w:val="19"/>
          <w:szCs w:val="19"/>
        </w:rPr>
        <w:t xml:space="preserve"> и документами о технологическом присоединении режим потребления электрической энергии (мощности).</w:t>
      </w:r>
    </w:p>
    <w:p w:rsidR="008309A0" w:rsidRPr="00946608" w:rsidRDefault="008309A0" w:rsidP="009438C7">
      <w:pPr>
        <w:tabs>
          <w:tab w:val="right" w:pos="0"/>
        </w:tabs>
        <w:ind w:right="2"/>
        <w:jc w:val="both"/>
        <w:rPr>
          <w:rFonts w:ascii="Verdana" w:hAnsi="Verdana"/>
          <w:spacing w:val="-5"/>
          <w:sz w:val="19"/>
          <w:szCs w:val="19"/>
        </w:rPr>
      </w:pPr>
      <w:r w:rsidRPr="00946608">
        <w:rPr>
          <w:rFonts w:ascii="Verdana" w:hAnsi="Verdana"/>
          <w:spacing w:val="-5"/>
          <w:sz w:val="19"/>
          <w:szCs w:val="19"/>
        </w:rPr>
        <w:lastRenderedPageBreak/>
        <w:t>3.1.2</w:t>
      </w:r>
      <w:r w:rsidR="00624A25" w:rsidRPr="00946608">
        <w:rPr>
          <w:rFonts w:ascii="Verdana" w:hAnsi="Verdana"/>
          <w:spacing w:val="-5"/>
          <w:sz w:val="19"/>
          <w:szCs w:val="19"/>
        </w:rPr>
        <w:t>8</w:t>
      </w:r>
      <w:r w:rsidRPr="00946608">
        <w:rPr>
          <w:rFonts w:ascii="Verdana" w:hAnsi="Verdana"/>
          <w:spacing w:val="-5"/>
          <w:sz w:val="19"/>
          <w:szCs w:val="19"/>
        </w:rPr>
        <w:t>. Производить полное или частичное ограничение режима потребления электрической эне</w:t>
      </w:r>
      <w:r w:rsidR="00AA0C10" w:rsidRPr="00946608">
        <w:rPr>
          <w:rFonts w:ascii="Verdana" w:hAnsi="Verdana"/>
          <w:spacing w:val="-5"/>
          <w:sz w:val="19"/>
          <w:szCs w:val="19"/>
        </w:rPr>
        <w:t>ргии в случаях предусмотренных действующим законодательством РФ и контрактом</w:t>
      </w:r>
      <w:r w:rsidRPr="00946608">
        <w:rPr>
          <w:rFonts w:ascii="Verdana" w:hAnsi="Verdana"/>
          <w:spacing w:val="-5"/>
          <w:sz w:val="19"/>
          <w:szCs w:val="19"/>
        </w:rPr>
        <w:t>.</w:t>
      </w:r>
    </w:p>
    <w:p w:rsidR="006C6FFC" w:rsidRPr="00946608" w:rsidRDefault="00E55206" w:rsidP="009438C7">
      <w:pPr>
        <w:tabs>
          <w:tab w:val="right" w:pos="0"/>
        </w:tabs>
        <w:ind w:right="2"/>
        <w:jc w:val="both"/>
        <w:rPr>
          <w:rFonts w:ascii="Verdana" w:hAnsi="Verdana"/>
          <w:sz w:val="19"/>
          <w:szCs w:val="19"/>
        </w:rPr>
      </w:pPr>
      <w:r w:rsidRPr="00946608">
        <w:rPr>
          <w:rFonts w:ascii="Verdana" w:hAnsi="Verdana"/>
          <w:spacing w:val="-5"/>
          <w:sz w:val="19"/>
          <w:szCs w:val="19"/>
        </w:rPr>
        <w:t>3.1.2</w:t>
      </w:r>
      <w:r w:rsidR="00624A25" w:rsidRPr="00946608">
        <w:rPr>
          <w:rFonts w:ascii="Verdana" w:hAnsi="Verdana"/>
          <w:spacing w:val="-5"/>
          <w:sz w:val="19"/>
          <w:szCs w:val="19"/>
        </w:rPr>
        <w:t>9</w:t>
      </w:r>
      <w:r w:rsidR="006C6FFC" w:rsidRPr="00946608">
        <w:rPr>
          <w:rFonts w:ascii="Verdana" w:hAnsi="Verdana"/>
          <w:spacing w:val="-5"/>
          <w:sz w:val="19"/>
          <w:szCs w:val="19"/>
        </w:rPr>
        <w:t xml:space="preserve">. </w:t>
      </w:r>
      <w:r w:rsidR="006C6FFC" w:rsidRPr="00946608">
        <w:rPr>
          <w:rFonts w:ascii="Verdana" w:hAnsi="Verdana"/>
          <w:sz w:val="19"/>
          <w:szCs w:val="19"/>
        </w:rPr>
        <w:t>Потребитель обязан выполнить необходимые технические мероприятия в отношении технологически присоединенных к его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в соответствии с техническими требованиями Гарантирующего поставщика.</w:t>
      </w:r>
    </w:p>
    <w:p w:rsidR="0028250B" w:rsidRPr="00946608" w:rsidRDefault="006C6FFC" w:rsidP="00624A25">
      <w:pPr>
        <w:tabs>
          <w:tab w:val="right" w:pos="0"/>
        </w:tabs>
        <w:ind w:right="2"/>
        <w:jc w:val="both"/>
        <w:rPr>
          <w:rFonts w:ascii="Verdana" w:hAnsi="Verdana"/>
          <w:spacing w:val="-6"/>
          <w:sz w:val="19"/>
          <w:szCs w:val="19"/>
        </w:rPr>
      </w:pPr>
      <w:r w:rsidRPr="00946608">
        <w:rPr>
          <w:rFonts w:ascii="Verdana" w:hAnsi="Verdana"/>
          <w:sz w:val="19"/>
          <w:szCs w:val="19"/>
        </w:rPr>
        <w:t>3.1</w:t>
      </w:r>
      <w:r w:rsidR="00624A25" w:rsidRPr="00946608">
        <w:rPr>
          <w:rFonts w:ascii="Verdana" w:hAnsi="Verdana"/>
          <w:sz w:val="19"/>
          <w:szCs w:val="19"/>
        </w:rPr>
        <w:t>.30</w:t>
      </w:r>
      <w:r w:rsidRPr="00946608">
        <w:rPr>
          <w:rFonts w:ascii="Verdana" w:hAnsi="Verdana"/>
          <w:sz w:val="19"/>
          <w:szCs w:val="19"/>
        </w:rPr>
        <w:t xml:space="preserve">. </w:t>
      </w:r>
      <w:r w:rsidR="0028250B" w:rsidRPr="00946608">
        <w:rPr>
          <w:rFonts w:ascii="Verdana" w:hAnsi="Verdana"/>
          <w:spacing w:val="-6"/>
          <w:sz w:val="19"/>
          <w:szCs w:val="19"/>
        </w:rPr>
        <w:t>Потребитель обязуется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28250B" w:rsidRPr="00946608" w:rsidRDefault="00E55206" w:rsidP="009438C7">
      <w:pPr>
        <w:jc w:val="both"/>
        <w:rPr>
          <w:rFonts w:ascii="Verdana" w:hAnsi="Verdana"/>
          <w:spacing w:val="-6"/>
          <w:sz w:val="19"/>
          <w:szCs w:val="19"/>
        </w:rPr>
      </w:pPr>
      <w:r w:rsidRPr="00946608">
        <w:rPr>
          <w:rFonts w:ascii="Verdana" w:hAnsi="Verdana"/>
          <w:spacing w:val="-6"/>
          <w:sz w:val="19"/>
          <w:szCs w:val="19"/>
        </w:rPr>
        <w:t>3.1.</w:t>
      </w:r>
      <w:r w:rsidR="00624A25" w:rsidRPr="00946608">
        <w:rPr>
          <w:rFonts w:ascii="Verdana" w:hAnsi="Verdana"/>
          <w:spacing w:val="-6"/>
          <w:sz w:val="19"/>
          <w:szCs w:val="19"/>
        </w:rPr>
        <w:t>31</w:t>
      </w:r>
      <w:r w:rsidR="0028250B" w:rsidRPr="00946608">
        <w:rPr>
          <w:rFonts w:ascii="Verdana" w:hAnsi="Verdana"/>
          <w:spacing w:val="-6"/>
          <w:sz w:val="19"/>
          <w:szCs w:val="19"/>
        </w:rPr>
        <w:t xml:space="preserve">. Потребитель обязуется выполнять требования </w:t>
      </w:r>
      <w:r w:rsidR="00E72A7C" w:rsidRPr="00946608">
        <w:rPr>
          <w:rFonts w:ascii="Verdana" w:hAnsi="Verdana"/>
          <w:spacing w:val="-6"/>
          <w:sz w:val="19"/>
          <w:szCs w:val="19"/>
        </w:rPr>
        <w:t>Г</w:t>
      </w:r>
      <w:r w:rsidR="0028250B" w:rsidRPr="00946608">
        <w:rPr>
          <w:rFonts w:ascii="Verdana" w:hAnsi="Verdana"/>
          <w:spacing w:val="-6"/>
          <w:sz w:val="19"/>
          <w:szCs w:val="19"/>
        </w:rPr>
        <w:t xml:space="preserve">арантирующего поставщика, </w:t>
      </w:r>
      <w:r w:rsidR="00E72A7C" w:rsidRPr="00946608">
        <w:rPr>
          <w:rFonts w:ascii="Verdana" w:hAnsi="Verdana"/>
          <w:spacing w:val="-6"/>
          <w:sz w:val="19"/>
          <w:szCs w:val="19"/>
        </w:rPr>
        <w:t>С</w:t>
      </w:r>
      <w:r w:rsidR="0028250B" w:rsidRPr="00946608">
        <w:rPr>
          <w:rFonts w:ascii="Verdana" w:hAnsi="Verdana"/>
          <w:spacing w:val="-6"/>
          <w:sz w:val="19"/>
          <w:szCs w:val="19"/>
        </w:rPr>
        <w:t>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E6B61" w:rsidRPr="00946608" w:rsidRDefault="00624A25" w:rsidP="009438C7">
      <w:pPr>
        <w:jc w:val="both"/>
        <w:rPr>
          <w:rFonts w:ascii="Verdana" w:hAnsi="Verdana"/>
          <w:spacing w:val="-6"/>
          <w:sz w:val="19"/>
          <w:szCs w:val="19"/>
        </w:rPr>
      </w:pPr>
      <w:r w:rsidRPr="00946608">
        <w:rPr>
          <w:rFonts w:ascii="Verdana" w:hAnsi="Verdana"/>
          <w:spacing w:val="-6"/>
          <w:sz w:val="19"/>
          <w:szCs w:val="19"/>
        </w:rPr>
        <w:t>3.1.32</w:t>
      </w:r>
      <w:r w:rsidR="0028250B" w:rsidRPr="00946608">
        <w:rPr>
          <w:rFonts w:ascii="Verdana" w:hAnsi="Verdana"/>
          <w:spacing w:val="-6"/>
          <w:sz w:val="19"/>
          <w:szCs w:val="19"/>
        </w:rPr>
        <w:t xml:space="preserve">. </w:t>
      </w:r>
      <w:r w:rsidR="00FE6B61" w:rsidRPr="00946608">
        <w:rPr>
          <w:rFonts w:ascii="Verdana" w:hAnsi="Verdana"/>
          <w:spacing w:val="-6"/>
          <w:sz w:val="19"/>
          <w:szCs w:val="19"/>
        </w:rPr>
        <w:t xml:space="preserve">Потребитель обязуется, в случае, если  ограничение режима потребления электрической энергии (мощности)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w:t>
      </w:r>
      <w:r w:rsidR="00CD612A" w:rsidRPr="00946608">
        <w:rPr>
          <w:rFonts w:ascii="Verdana" w:hAnsi="Verdana"/>
          <w:spacing w:val="-6"/>
          <w:sz w:val="19"/>
          <w:szCs w:val="19"/>
        </w:rPr>
        <w:t>контракт</w:t>
      </w:r>
      <w:r w:rsidR="00FE6B61" w:rsidRPr="00946608">
        <w:rPr>
          <w:rFonts w:ascii="Verdana" w:hAnsi="Verdana"/>
          <w:spacing w:val="-6"/>
          <w:sz w:val="19"/>
          <w:szCs w:val="19"/>
        </w:rPr>
        <w:t xml:space="preserve">а или при возникновении после заключения </w:t>
      </w:r>
      <w:r w:rsidR="00306B2A" w:rsidRPr="00946608">
        <w:rPr>
          <w:rFonts w:ascii="Verdana" w:hAnsi="Verdana"/>
          <w:spacing w:val="-6"/>
          <w:sz w:val="19"/>
          <w:szCs w:val="19"/>
        </w:rPr>
        <w:t>контракта</w:t>
      </w:r>
      <w:r w:rsidR="00FE6B61" w:rsidRPr="00946608">
        <w:rPr>
          <w:rFonts w:ascii="Verdana" w:hAnsi="Verdana"/>
          <w:spacing w:val="-6"/>
          <w:sz w:val="19"/>
          <w:szCs w:val="19"/>
        </w:rPr>
        <w:t xml:space="preserve"> оснований для изменения ранее составленного акта в порядке, определенном </w:t>
      </w:r>
      <w:hyperlink r:id="rId7" w:history="1">
        <w:r w:rsidR="00FE6B61" w:rsidRPr="00946608">
          <w:rPr>
            <w:rStyle w:val="a3"/>
            <w:rFonts w:ascii="Verdana" w:hAnsi="Verdana"/>
            <w:color w:val="auto"/>
            <w:spacing w:val="-6"/>
            <w:sz w:val="19"/>
            <w:szCs w:val="19"/>
            <w:u w:val="none"/>
          </w:rPr>
          <w:t>Правилами</w:t>
        </w:r>
      </w:hyperlink>
      <w:r w:rsidR="00FE6B61" w:rsidRPr="00946608">
        <w:rPr>
          <w:rFonts w:ascii="Verdana" w:hAnsi="Verdana"/>
          <w:spacing w:val="-6"/>
          <w:sz w:val="19"/>
          <w:szCs w:val="19"/>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r w:rsidR="005A5AC0" w:rsidRPr="00946608">
        <w:rPr>
          <w:rFonts w:ascii="Verdana" w:hAnsi="Verdana"/>
          <w:b/>
          <w:sz w:val="19"/>
          <w:szCs w:val="19"/>
        </w:rPr>
        <w:t xml:space="preserve"> </w:t>
      </w:r>
      <w:r w:rsidR="005A5AC0" w:rsidRPr="00946608">
        <w:rPr>
          <w:rFonts w:ascii="Verdana" w:hAnsi="Verdana"/>
          <w:sz w:val="19"/>
          <w:szCs w:val="19"/>
        </w:rPr>
        <w:t>(</w:t>
      </w:r>
      <w:r w:rsidR="005A5AC0" w:rsidRPr="00946608">
        <w:rPr>
          <w:rFonts w:ascii="Verdana" w:hAnsi="Verdana"/>
          <w:sz w:val="19"/>
          <w:szCs w:val="19"/>
          <w:u w:val="single"/>
        </w:rPr>
        <w:t>Приложение</w:t>
      </w:r>
      <w:r w:rsidR="00EC2910" w:rsidRPr="00946608">
        <w:rPr>
          <w:rFonts w:ascii="Verdana" w:hAnsi="Verdana"/>
          <w:sz w:val="19"/>
          <w:szCs w:val="19"/>
          <w:u w:val="single"/>
        </w:rPr>
        <w:t xml:space="preserve"> №</w:t>
      </w:r>
      <w:r w:rsidR="005A5AC0" w:rsidRPr="00946608">
        <w:rPr>
          <w:rFonts w:ascii="Verdana" w:hAnsi="Verdana"/>
          <w:sz w:val="19"/>
          <w:szCs w:val="19"/>
          <w:u w:val="single"/>
        </w:rPr>
        <w:t xml:space="preserve"> 8</w:t>
      </w:r>
      <w:r w:rsidR="005A5AC0" w:rsidRPr="00946608">
        <w:rPr>
          <w:rFonts w:ascii="Verdana" w:hAnsi="Verdana"/>
          <w:sz w:val="19"/>
          <w:szCs w:val="19"/>
        </w:rPr>
        <w:t>).</w:t>
      </w:r>
    </w:p>
    <w:p w:rsidR="00A632C3" w:rsidRPr="00946608" w:rsidRDefault="00E55206" w:rsidP="009438C7">
      <w:pPr>
        <w:jc w:val="both"/>
        <w:rPr>
          <w:rFonts w:ascii="Verdana" w:hAnsi="Verdana"/>
          <w:spacing w:val="-6"/>
          <w:sz w:val="19"/>
          <w:szCs w:val="19"/>
        </w:rPr>
      </w:pPr>
      <w:r w:rsidRPr="00946608">
        <w:rPr>
          <w:rFonts w:ascii="Verdana" w:hAnsi="Verdana"/>
          <w:spacing w:val="-6"/>
          <w:sz w:val="19"/>
          <w:szCs w:val="19"/>
        </w:rPr>
        <w:t>3.1.</w:t>
      </w:r>
      <w:r w:rsidR="00AA0C10" w:rsidRPr="00946608">
        <w:rPr>
          <w:rFonts w:ascii="Verdana" w:hAnsi="Verdana"/>
          <w:spacing w:val="-6"/>
          <w:sz w:val="19"/>
          <w:szCs w:val="19"/>
        </w:rPr>
        <w:t>3</w:t>
      </w:r>
      <w:r w:rsidR="001A4E13" w:rsidRPr="00946608">
        <w:rPr>
          <w:rFonts w:ascii="Verdana" w:hAnsi="Verdana"/>
          <w:spacing w:val="-6"/>
          <w:sz w:val="19"/>
          <w:szCs w:val="19"/>
        </w:rPr>
        <w:t>3</w:t>
      </w:r>
      <w:r w:rsidR="00FE6B61" w:rsidRPr="00946608">
        <w:rPr>
          <w:rFonts w:ascii="Verdana" w:hAnsi="Verdana"/>
          <w:spacing w:val="-6"/>
          <w:sz w:val="19"/>
          <w:szCs w:val="19"/>
        </w:rPr>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60435" w:rsidRPr="00946608" w:rsidRDefault="001A4E13" w:rsidP="009438C7">
      <w:pPr>
        <w:jc w:val="both"/>
        <w:rPr>
          <w:rFonts w:ascii="Verdana" w:hAnsi="Verdana"/>
          <w:sz w:val="19"/>
          <w:szCs w:val="19"/>
        </w:rPr>
      </w:pPr>
      <w:r w:rsidRPr="00946608">
        <w:rPr>
          <w:rFonts w:ascii="Verdana" w:hAnsi="Verdana"/>
          <w:spacing w:val="-6"/>
          <w:sz w:val="19"/>
          <w:szCs w:val="19"/>
        </w:rPr>
        <w:t>3.1.34</w:t>
      </w:r>
      <w:r w:rsidR="00A632C3" w:rsidRPr="00946608">
        <w:rPr>
          <w:rFonts w:ascii="Verdana" w:hAnsi="Verdana"/>
          <w:spacing w:val="-6"/>
          <w:sz w:val="19"/>
          <w:szCs w:val="19"/>
        </w:rPr>
        <w:t xml:space="preserve">.  </w:t>
      </w:r>
      <w:r w:rsidR="00560435" w:rsidRPr="00946608">
        <w:rPr>
          <w:rFonts w:ascii="Verdana" w:hAnsi="Verdana"/>
          <w:sz w:val="19"/>
          <w:szCs w:val="19"/>
        </w:rPr>
        <w:t>В случаях, предусмотренных действующим законодательством, провести очередные и внеочередные замеры электрической нагрузки и в течение трех дней предоставить результаты замеров  Гарантирующему поставщику.</w:t>
      </w:r>
    </w:p>
    <w:p w:rsidR="00FE6B61" w:rsidRPr="00946608" w:rsidRDefault="008309A0" w:rsidP="001A4E13">
      <w:pPr>
        <w:jc w:val="both"/>
        <w:rPr>
          <w:rFonts w:ascii="Verdana" w:hAnsi="Verdana"/>
          <w:spacing w:val="-6"/>
          <w:sz w:val="19"/>
          <w:szCs w:val="19"/>
        </w:rPr>
      </w:pPr>
      <w:r w:rsidRPr="00946608">
        <w:rPr>
          <w:rFonts w:ascii="Verdana" w:hAnsi="Verdana"/>
          <w:spacing w:val="-6"/>
          <w:sz w:val="19"/>
          <w:szCs w:val="19"/>
        </w:rPr>
        <w:t>3.1.</w:t>
      </w:r>
      <w:r w:rsidR="00AA0C10" w:rsidRPr="00946608">
        <w:rPr>
          <w:rFonts w:ascii="Verdana" w:hAnsi="Verdana"/>
          <w:spacing w:val="-6"/>
          <w:sz w:val="19"/>
          <w:szCs w:val="19"/>
        </w:rPr>
        <w:t>3</w:t>
      </w:r>
      <w:r w:rsidR="00900873" w:rsidRPr="00946608">
        <w:rPr>
          <w:rFonts w:ascii="Verdana" w:hAnsi="Verdana"/>
          <w:spacing w:val="-6"/>
          <w:sz w:val="19"/>
          <w:szCs w:val="19"/>
        </w:rPr>
        <w:t>5</w:t>
      </w:r>
      <w:r w:rsidR="00A632C3" w:rsidRPr="00946608">
        <w:rPr>
          <w:rFonts w:ascii="Verdana" w:hAnsi="Verdana"/>
          <w:spacing w:val="-6"/>
          <w:sz w:val="19"/>
          <w:szCs w:val="19"/>
        </w:rPr>
        <w:t xml:space="preserve">. </w:t>
      </w:r>
      <w:r w:rsidR="006C6FFC" w:rsidRPr="00946608">
        <w:rPr>
          <w:rFonts w:ascii="Verdana" w:hAnsi="Verdana"/>
          <w:sz w:val="19"/>
          <w:szCs w:val="19"/>
        </w:rPr>
        <w:t xml:space="preserve"> </w:t>
      </w:r>
      <w:r w:rsidR="006C6FFC" w:rsidRPr="00946608">
        <w:rPr>
          <w:rFonts w:ascii="Verdana" w:hAnsi="Verdana"/>
          <w:spacing w:val="-6"/>
          <w:sz w:val="19"/>
          <w:szCs w:val="19"/>
        </w:rPr>
        <w:t>Исполнять иные обязанности, предусмотренные действующим законодательством РФ.</w:t>
      </w:r>
    </w:p>
    <w:p w:rsidR="00FE6B61" w:rsidRPr="00946608" w:rsidRDefault="00FE6B61" w:rsidP="009438C7">
      <w:pPr>
        <w:tabs>
          <w:tab w:val="right" w:pos="0"/>
        </w:tabs>
        <w:ind w:right="2"/>
        <w:jc w:val="both"/>
        <w:rPr>
          <w:rFonts w:ascii="Verdana" w:hAnsi="Verdana"/>
          <w:b/>
          <w:sz w:val="19"/>
          <w:szCs w:val="19"/>
        </w:rPr>
      </w:pPr>
      <w:r w:rsidRPr="00946608">
        <w:rPr>
          <w:rFonts w:ascii="Verdana" w:hAnsi="Verdana"/>
          <w:b/>
          <w:sz w:val="19"/>
          <w:szCs w:val="19"/>
        </w:rPr>
        <w:t>3.2. Потребитель имеет право:</w:t>
      </w:r>
    </w:p>
    <w:p w:rsidR="00FE6B61" w:rsidRPr="00946608" w:rsidRDefault="00FE6B61" w:rsidP="009438C7">
      <w:pPr>
        <w:tabs>
          <w:tab w:val="right" w:pos="0"/>
        </w:tabs>
        <w:ind w:right="2"/>
        <w:jc w:val="both"/>
        <w:rPr>
          <w:rFonts w:ascii="Verdana" w:hAnsi="Verdana"/>
          <w:sz w:val="19"/>
          <w:szCs w:val="19"/>
        </w:rPr>
      </w:pPr>
      <w:r w:rsidRPr="00946608">
        <w:rPr>
          <w:rFonts w:ascii="Verdana" w:hAnsi="Verdana"/>
          <w:spacing w:val="-6"/>
          <w:sz w:val="19"/>
          <w:szCs w:val="19"/>
        </w:rPr>
        <w:t>3.2.1.</w:t>
      </w:r>
      <w:r w:rsidRPr="00946608">
        <w:rPr>
          <w:rFonts w:ascii="Verdana" w:hAnsi="Verdana"/>
          <w:sz w:val="19"/>
          <w:szCs w:val="19"/>
        </w:rPr>
        <w:t xml:space="preserve"> Требовать возмещения ущерба, связанного с нарушением подачи электроэнергии либо подачей электроэнергии ненадлежащего качества в порядке, установленном законодательством РФ. </w:t>
      </w:r>
    </w:p>
    <w:p w:rsidR="001A4E13" w:rsidRPr="00946608" w:rsidRDefault="00FE6B61" w:rsidP="009438C7">
      <w:pPr>
        <w:tabs>
          <w:tab w:val="right" w:pos="0"/>
        </w:tabs>
        <w:ind w:right="2"/>
        <w:jc w:val="both"/>
        <w:rPr>
          <w:rFonts w:ascii="Verdana" w:hAnsi="Verdana"/>
          <w:sz w:val="19"/>
          <w:szCs w:val="19"/>
        </w:rPr>
      </w:pPr>
      <w:r w:rsidRPr="00946608">
        <w:rPr>
          <w:rFonts w:ascii="Verdana" w:hAnsi="Verdana"/>
          <w:sz w:val="19"/>
          <w:szCs w:val="19"/>
        </w:rPr>
        <w:t xml:space="preserve">3.2.2. </w:t>
      </w:r>
      <w:r w:rsidR="00C13E26" w:rsidRPr="00946608">
        <w:rPr>
          <w:rFonts w:ascii="Verdana" w:hAnsi="Verdana"/>
          <w:sz w:val="19"/>
          <w:szCs w:val="19"/>
        </w:rPr>
        <w:t xml:space="preserve">Требовать от лица, ответственного в соответствии с законодательством РФ за эксплуатацию прибора учета (Приложение № 3), поверки либо замены прибора учета, в случае выхода его </w:t>
      </w:r>
      <w:r w:rsidR="0028089D" w:rsidRPr="00946608">
        <w:rPr>
          <w:rFonts w:ascii="Verdana" w:hAnsi="Verdana"/>
          <w:sz w:val="19"/>
          <w:szCs w:val="19"/>
        </w:rPr>
        <w:t>из</w:t>
      </w:r>
      <w:r w:rsidR="00C13E26" w:rsidRPr="00946608">
        <w:rPr>
          <w:rFonts w:ascii="Verdana" w:hAnsi="Verdana"/>
          <w:sz w:val="19"/>
          <w:szCs w:val="19"/>
        </w:rPr>
        <w:t xml:space="preserve"> строя, либо истечения межповерочного интервала.</w:t>
      </w:r>
    </w:p>
    <w:p w:rsidR="00FE6B61" w:rsidRPr="00946608" w:rsidRDefault="00FE6B61" w:rsidP="009438C7">
      <w:pPr>
        <w:tabs>
          <w:tab w:val="right" w:pos="0"/>
        </w:tabs>
        <w:ind w:right="2"/>
        <w:jc w:val="both"/>
        <w:rPr>
          <w:rFonts w:ascii="Verdana" w:hAnsi="Verdana"/>
          <w:sz w:val="19"/>
          <w:szCs w:val="19"/>
        </w:rPr>
      </w:pPr>
      <w:r w:rsidRPr="00946608">
        <w:rPr>
          <w:rFonts w:ascii="Verdana" w:hAnsi="Verdana"/>
          <w:sz w:val="19"/>
          <w:szCs w:val="19"/>
        </w:rPr>
        <w:t>3.2.3. Потребитель вправе выбирать, в случае и  порядке, предусмотренном действующим законодательством, ценовую категорию, условия почасового планирования потребления электрической энергии</w:t>
      </w:r>
      <w:r w:rsidR="008C7C70" w:rsidRPr="00946608">
        <w:rPr>
          <w:rFonts w:ascii="Verdana" w:hAnsi="Verdana"/>
          <w:sz w:val="19"/>
          <w:szCs w:val="19"/>
        </w:rPr>
        <w:t>.</w:t>
      </w:r>
    </w:p>
    <w:p w:rsidR="0091704B" w:rsidRPr="00946608" w:rsidRDefault="009313A3"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3.2.</w:t>
      </w:r>
      <w:r w:rsidR="001A4E13" w:rsidRPr="00946608">
        <w:rPr>
          <w:rFonts w:ascii="Verdana" w:hAnsi="Verdana"/>
          <w:b w:val="0"/>
          <w:spacing w:val="1"/>
          <w:sz w:val="19"/>
          <w:szCs w:val="19"/>
        </w:rPr>
        <w:t>4</w:t>
      </w:r>
      <w:r w:rsidRPr="00946608">
        <w:rPr>
          <w:rFonts w:ascii="Verdana" w:hAnsi="Verdana"/>
          <w:b w:val="0"/>
          <w:spacing w:val="1"/>
          <w:sz w:val="19"/>
          <w:szCs w:val="19"/>
        </w:rPr>
        <w:t xml:space="preserve">. </w:t>
      </w:r>
      <w:r w:rsidR="00E57132" w:rsidRPr="00946608">
        <w:rPr>
          <w:rFonts w:ascii="Verdana" w:hAnsi="Verdana"/>
          <w:b w:val="0"/>
          <w:spacing w:val="1"/>
          <w:sz w:val="19"/>
          <w:szCs w:val="19"/>
        </w:rPr>
        <w:t>В случае  необходимости, направлять Гарантирующему поставщику  для согласования Акт сверки расчетов за потребленную электроэнергию (мощность) и оказанные услуги.</w:t>
      </w:r>
    </w:p>
    <w:p w:rsidR="00A03DDA" w:rsidRPr="00946608" w:rsidRDefault="009313A3"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3.2.</w:t>
      </w:r>
      <w:r w:rsidR="001A4E13" w:rsidRPr="00946608">
        <w:rPr>
          <w:rFonts w:ascii="Verdana" w:hAnsi="Verdana"/>
          <w:b w:val="0"/>
          <w:spacing w:val="1"/>
          <w:sz w:val="19"/>
          <w:szCs w:val="19"/>
        </w:rPr>
        <w:t>5</w:t>
      </w:r>
      <w:r w:rsidR="00A03DDA" w:rsidRPr="00946608">
        <w:rPr>
          <w:rFonts w:ascii="Verdana" w:hAnsi="Verdana"/>
          <w:b w:val="0"/>
          <w:spacing w:val="1"/>
          <w:sz w:val="19"/>
          <w:szCs w:val="19"/>
        </w:rPr>
        <w:t xml:space="preserve">. Потребитель имеет право </w:t>
      </w:r>
      <w:r w:rsidR="001421DE" w:rsidRPr="00946608">
        <w:rPr>
          <w:rFonts w:ascii="Verdana" w:hAnsi="Verdana"/>
          <w:b w:val="0"/>
          <w:spacing w:val="1"/>
          <w:sz w:val="19"/>
          <w:szCs w:val="19"/>
        </w:rPr>
        <w:t xml:space="preserve">осуществлять обмен документами </w:t>
      </w:r>
      <w:r w:rsidR="00A03DDA" w:rsidRPr="00946608">
        <w:rPr>
          <w:rFonts w:ascii="Verdana" w:hAnsi="Verdana"/>
          <w:b w:val="0"/>
          <w:spacing w:val="1"/>
          <w:sz w:val="19"/>
          <w:szCs w:val="19"/>
        </w:rPr>
        <w:t xml:space="preserve">с Гарантирующим поставщиком в рамках настоящего контракта в электронном виде по телекоммуникационным каналам связи с применением электронной подписи (ЭП). </w:t>
      </w:r>
    </w:p>
    <w:p w:rsidR="00A03DDA" w:rsidRPr="00946608" w:rsidRDefault="00A03DDA"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ab/>
        <w:t xml:space="preserve">Обмен документов осуществляется через организации, обеспечивающие обмен открытой и конфиденциальной  информацией по телекоммуникационным каналам связи.  </w:t>
      </w:r>
    </w:p>
    <w:p w:rsidR="00A03DDA" w:rsidRPr="00946608" w:rsidRDefault="00A03DDA"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ab/>
        <w:t>При  принятии Потребителем решения осуществлять обмен документами с Гарантирующим поставщиком в рамках настоящего контракта по телекоммуникационным каналам связи, Потребитель должен направить Гарантирующему поставщику соответствующую заявку. Обмен документами в электронном виде осуществляется с момента подписания сторонами соответствующего соглашения</w:t>
      </w:r>
      <w:r w:rsidR="0096155A" w:rsidRPr="00946608">
        <w:rPr>
          <w:rFonts w:ascii="Verdana" w:hAnsi="Verdana"/>
          <w:b w:val="0"/>
          <w:spacing w:val="1"/>
          <w:sz w:val="19"/>
          <w:szCs w:val="19"/>
        </w:rPr>
        <w:t>.</w:t>
      </w:r>
      <w:r w:rsidRPr="00946608">
        <w:rPr>
          <w:rFonts w:ascii="Verdana" w:hAnsi="Verdana"/>
          <w:b w:val="0"/>
          <w:spacing w:val="1"/>
          <w:sz w:val="19"/>
          <w:szCs w:val="19"/>
        </w:rPr>
        <w:t xml:space="preserve"> </w:t>
      </w:r>
      <w:r w:rsidR="009313A3" w:rsidRPr="00946608">
        <w:rPr>
          <w:rFonts w:ascii="Verdana" w:hAnsi="Verdana"/>
          <w:b w:val="0"/>
          <w:spacing w:val="1"/>
          <w:sz w:val="19"/>
          <w:szCs w:val="19"/>
        </w:rPr>
        <w:t>3.2.</w:t>
      </w:r>
      <w:r w:rsidR="001A4E13" w:rsidRPr="00946608">
        <w:rPr>
          <w:rFonts w:ascii="Verdana" w:hAnsi="Verdana"/>
          <w:b w:val="0"/>
          <w:spacing w:val="1"/>
          <w:sz w:val="19"/>
          <w:szCs w:val="19"/>
        </w:rPr>
        <w:t>6</w:t>
      </w:r>
      <w:r w:rsidRPr="00946608">
        <w:rPr>
          <w:rFonts w:ascii="Verdana" w:hAnsi="Verdana"/>
          <w:b w:val="0"/>
          <w:spacing w:val="1"/>
          <w:sz w:val="19"/>
          <w:szCs w:val="19"/>
        </w:rPr>
        <w:t xml:space="preserve">. Потребитель </w:t>
      </w:r>
      <w:r w:rsidR="00546702" w:rsidRPr="00946608">
        <w:rPr>
          <w:rFonts w:ascii="Verdana" w:hAnsi="Verdana"/>
          <w:b w:val="0"/>
          <w:spacing w:val="1"/>
          <w:sz w:val="19"/>
          <w:szCs w:val="19"/>
        </w:rPr>
        <w:t>уведомляется</w:t>
      </w:r>
      <w:r w:rsidRPr="00946608">
        <w:rPr>
          <w:rFonts w:ascii="Verdana" w:hAnsi="Verdana"/>
          <w:b w:val="0"/>
          <w:spacing w:val="1"/>
          <w:sz w:val="19"/>
          <w:szCs w:val="19"/>
        </w:rPr>
        <w:t xml:space="preserve"> о предстоящем отключении или ограничении подачи электрической энергии при производстве плановых и внеплановых ремонтных и ины</w:t>
      </w:r>
      <w:r w:rsidR="00AB3760" w:rsidRPr="00946608">
        <w:rPr>
          <w:rFonts w:ascii="Verdana" w:hAnsi="Verdana"/>
          <w:b w:val="0"/>
          <w:spacing w:val="1"/>
          <w:sz w:val="19"/>
          <w:szCs w:val="19"/>
        </w:rPr>
        <w:t>х работ в электрических сетях АО</w:t>
      </w:r>
      <w:r w:rsidRPr="00946608">
        <w:rPr>
          <w:rFonts w:ascii="Verdana" w:hAnsi="Verdana"/>
          <w:b w:val="0"/>
          <w:spacing w:val="1"/>
          <w:sz w:val="19"/>
          <w:szCs w:val="19"/>
        </w:rPr>
        <w:t xml:space="preserve"> «Горэлектросеть» из следующих источников:</w:t>
      </w:r>
    </w:p>
    <w:p w:rsidR="00A03DDA" w:rsidRPr="00946608" w:rsidRDefault="00AB3760"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 официальный сайт АО</w:t>
      </w:r>
      <w:r w:rsidR="00A03DDA" w:rsidRPr="00946608">
        <w:rPr>
          <w:rFonts w:ascii="Verdana" w:hAnsi="Verdana"/>
          <w:b w:val="0"/>
          <w:spacing w:val="1"/>
          <w:sz w:val="19"/>
          <w:szCs w:val="19"/>
        </w:rPr>
        <w:t xml:space="preserve"> «Горэлектросеть»,</w:t>
      </w:r>
    </w:p>
    <w:p w:rsidR="00A03DDA" w:rsidRPr="00946608" w:rsidRDefault="00A03DDA"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 официальный сайт ООО «МЭК»,</w:t>
      </w:r>
    </w:p>
    <w:p w:rsidR="00A03DDA" w:rsidRPr="00946608" w:rsidRDefault="00A03DDA"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 официальный сайт Администрации г. Магнитогорска,</w:t>
      </w:r>
    </w:p>
    <w:p w:rsidR="00A03DDA" w:rsidRDefault="00A03DDA" w:rsidP="00A03DDA">
      <w:pPr>
        <w:pStyle w:val="a4"/>
        <w:tabs>
          <w:tab w:val="right" w:pos="-900"/>
        </w:tabs>
        <w:ind w:right="2"/>
        <w:jc w:val="both"/>
        <w:rPr>
          <w:rFonts w:ascii="Verdana" w:hAnsi="Verdana"/>
          <w:b w:val="0"/>
          <w:spacing w:val="1"/>
          <w:sz w:val="19"/>
          <w:szCs w:val="19"/>
        </w:rPr>
      </w:pPr>
      <w:r w:rsidRPr="00946608">
        <w:rPr>
          <w:rFonts w:ascii="Verdana" w:hAnsi="Verdana"/>
          <w:b w:val="0"/>
          <w:spacing w:val="1"/>
          <w:sz w:val="19"/>
          <w:szCs w:val="19"/>
        </w:rPr>
        <w:t>- ЕДДС Администрации г. Магнитогорска.</w:t>
      </w:r>
    </w:p>
    <w:p w:rsidR="007F1F99" w:rsidRPr="00946608" w:rsidRDefault="007F1F99" w:rsidP="00A03DDA">
      <w:pPr>
        <w:pStyle w:val="a4"/>
        <w:tabs>
          <w:tab w:val="right" w:pos="-900"/>
        </w:tabs>
        <w:ind w:right="2"/>
        <w:jc w:val="both"/>
        <w:rPr>
          <w:rFonts w:ascii="Verdana" w:hAnsi="Verdana"/>
          <w:b w:val="0"/>
          <w:spacing w:val="1"/>
          <w:sz w:val="19"/>
          <w:szCs w:val="19"/>
        </w:rPr>
      </w:pPr>
    </w:p>
    <w:p w:rsidR="001A479F" w:rsidRPr="00946608" w:rsidRDefault="001A479F" w:rsidP="00F11D61">
      <w:pPr>
        <w:pStyle w:val="a4"/>
        <w:numPr>
          <w:ilvl w:val="0"/>
          <w:numId w:val="10"/>
        </w:numPr>
        <w:jc w:val="center"/>
        <w:rPr>
          <w:rFonts w:ascii="Verdana" w:hAnsi="Verdana"/>
          <w:spacing w:val="1"/>
          <w:sz w:val="19"/>
          <w:szCs w:val="19"/>
        </w:rPr>
      </w:pPr>
      <w:r w:rsidRPr="00946608">
        <w:rPr>
          <w:rFonts w:ascii="Verdana" w:hAnsi="Verdana"/>
          <w:spacing w:val="1"/>
          <w:sz w:val="19"/>
          <w:szCs w:val="19"/>
        </w:rPr>
        <w:t>УЧЕТ И КОНТРОЛЬ ПОТРЕБЛЕННОЙ ЭЛЕКТРОЭНЕРГИИ</w:t>
      </w:r>
    </w:p>
    <w:p w:rsidR="001A479F" w:rsidRPr="00946608" w:rsidRDefault="001A479F" w:rsidP="001A479F">
      <w:pPr>
        <w:tabs>
          <w:tab w:val="right" w:pos="-900"/>
          <w:tab w:val="left" w:pos="318"/>
        </w:tabs>
        <w:ind w:right="2"/>
        <w:jc w:val="both"/>
        <w:rPr>
          <w:rFonts w:ascii="Verdana" w:hAnsi="Verdana"/>
          <w:spacing w:val="1"/>
          <w:sz w:val="19"/>
          <w:szCs w:val="19"/>
        </w:rPr>
      </w:pPr>
      <w:r w:rsidRPr="00946608">
        <w:rPr>
          <w:rFonts w:ascii="Verdana" w:hAnsi="Verdana"/>
          <w:spacing w:val="1"/>
          <w:sz w:val="19"/>
          <w:szCs w:val="19"/>
        </w:rPr>
        <w:t>4.1.</w:t>
      </w:r>
      <w:r w:rsidRPr="00946608">
        <w:rPr>
          <w:rFonts w:ascii="Verdana" w:hAnsi="Verdana"/>
          <w:b/>
          <w:spacing w:val="1"/>
          <w:sz w:val="19"/>
          <w:szCs w:val="19"/>
        </w:rPr>
        <w:t xml:space="preserve"> </w:t>
      </w:r>
      <w:r w:rsidRPr="00946608">
        <w:rPr>
          <w:rFonts w:ascii="Verdana" w:hAnsi="Verdana"/>
          <w:spacing w:val="1"/>
          <w:sz w:val="19"/>
          <w:szCs w:val="19"/>
        </w:rPr>
        <w:t>Определение объема потребления (производства) электрической энергии (мощности) в рамках исполнения настоящего контракта осуществляется на основании:</w:t>
      </w:r>
    </w:p>
    <w:p w:rsidR="001A479F" w:rsidRPr="00946608" w:rsidRDefault="001A479F" w:rsidP="001A479F">
      <w:pPr>
        <w:tabs>
          <w:tab w:val="right" w:pos="-900"/>
          <w:tab w:val="left" w:pos="318"/>
        </w:tabs>
        <w:ind w:right="2"/>
        <w:jc w:val="both"/>
        <w:rPr>
          <w:rFonts w:ascii="Verdana" w:hAnsi="Verdana"/>
          <w:spacing w:val="1"/>
          <w:sz w:val="19"/>
          <w:szCs w:val="19"/>
        </w:rPr>
      </w:pPr>
      <w:r w:rsidRPr="00946608">
        <w:rPr>
          <w:rFonts w:ascii="Verdana" w:hAnsi="Verdana"/>
          <w:spacing w:val="1"/>
          <w:sz w:val="19"/>
          <w:szCs w:val="19"/>
        </w:rPr>
        <w:tab/>
      </w:r>
      <w:r w:rsidRPr="00946608">
        <w:rPr>
          <w:rFonts w:ascii="Verdana" w:hAnsi="Verdana"/>
          <w:spacing w:val="1"/>
          <w:sz w:val="19"/>
          <w:szCs w:val="19"/>
        </w:rPr>
        <w:tab/>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w:t>
      </w:r>
      <w:r w:rsidRPr="00946608">
        <w:rPr>
          <w:rFonts w:ascii="Verdana" w:hAnsi="Verdana"/>
          <w:spacing w:val="1"/>
          <w:sz w:val="19"/>
          <w:szCs w:val="19"/>
        </w:rPr>
        <w:lastRenderedPageBreak/>
        <w:t>системам учета электрической энергии (мощности), и интеллектуальных систем учета электрической энергии (мощности);</w:t>
      </w:r>
    </w:p>
    <w:p w:rsidR="001A479F" w:rsidRPr="00946608" w:rsidRDefault="001A479F" w:rsidP="001A479F">
      <w:pPr>
        <w:tabs>
          <w:tab w:val="right" w:pos="-900"/>
          <w:tab w:val="left" w:pos="318"/>
        </w:tabs>
        <w:ind w:right="2"/>
        <w:jc w:val="both"/>
        <w:rPr>
          <w:rFonts w:ascii="Verdana" w:hAnsi="Verdana"/>
          <w:spacing w:val="1"/>
          <w:sz w:val="19"/>
          <w:szCs w:val="19"/>
        </w:rPr>
      </w:pPr>
      <w:r w:rsidRPr="00946608">
        <w:rPr>
          <w:rFonts w:ascii="Verdana" w:hAnsi="Verdana"/>
          <w:spacing w:val="1"/>
          <w:sz w:val="19"/>
          <w:szCs w:val="19"/>
        </w:rPr>
        <w:tab/>
      </w:r>
      <w:r w:rsidRPr="00946608">
        <w:rPr>
          <w:rFonts w:ascii="Verdana" w:hAnsi="Verdana"/>
          <w:spacing w:val="1"/>
          <w:sz w:val="19"/>
          <w:szCs w:val="19"/>
        </w:rPr>
        <w:tab/>
        <w:t xml:space="preserve">в случае 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 Основными положениями функционирования розничных рынков электрической энергии (мощности). </w:t>
      </w:r>
    </w:p>
    <w:p w:rsidR="001A479F" w:rsidRPr="00946608" w:rsidRDefault="001A479F" w:rsidP="001A479F">
      <w:pPr>
        <w:tabs>
          <w:tab w:val="right" w:pos="-900"/>
          <w:tab w:val="left" w:pos="318"/>
        </w:tabs>
        <w:ind w:right="2"/>
        <w:jc w:val="both"/>
        <w:rPr>
          <w:rFonts w:ascii="Verdana" w:hAnsi="Verdana"/>
          <w:spacing w:val="1"/>
          <w:sz w:val="19"/>
          <w:szCs w:val="19"/>
        </w:rPr>
      </w:pPr>
      <w:r w:rsidRPr="00946608">
        <w:rPr>
          <w:rFonts w:ascii="Verdana" w:hAnsi="Verdana"/>
          <w:spacing w:val="1"/>
          <w:sz w:val="19"/>
          <w:szCs w:val="19"/>
        </w:rPr>
        <w:tab/>
      </w:r>
      <w:r w:rsidRPr="00946608">
        <w:rPr>
          <w:rFonts w:ascii="Verdana" w:hAnsi="Verdana"/>
          <w:spacing w:val="1"/>
          <w:sz w:val="19"/>
          <w:szCs w:val="19"/>
        </w:rPr>
        <w:tab/>
        <w:t>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1A479F" w:rsidRPr="00946608" w:rsidRDefault="001A479F" w:rsidP="001A479F">
      <w:pPr>
        <w:tabs>
          <w:tab w:val="right" w:pos="-900"/>
          <w:tab w:val="left" w:pos="318"/>
        </w:tabs>
        <w:ind w:right="2"/>
        <w:jc w:val="both"/>
        <w:rPr>
          <w:rFonts w:ascii="Verdana" w:hAnsi="Verdana"/>
          <w:spacing w:val="1"/>
          <w:sz w:val="19"/>
          <w:szCs w:val="19"/>
        </w:rPr>
      </w:pPr>
      <w:r w:rsidRPr="00946608">
        <w:rPr>
          <w:rFonts w:ascii="Verdana" w:hAnsi="Verdana"/>
          <w:spacing w:val="1"/>
          <w:sz w:val="19"/>
          <w:szCs w:val="19"/>
        </w:rPr>
        <w:tab/>
        <w:t xml:space="preserve">     Объемы электрической энергии рассчитываются в киловатт-часах(кВт*час), мощности в киловаттах (кВт), округление при этом производится методом математического округления с точностью до целых.</w:t>
      </w:r>
    </w:p>
    <w:p w:rsidR="001A479F" w:rsidRPr="00946608" w:rsidRDefault="001A479F" w:rsidP="001A479F">
      <w:pPr>
        <w:tabs>
          <w:tab w:val="right" w:pos="-900"/>
          <w:tab w:val="left" w:pos="318"/>
        </w:tabs>
        <w:ind w:right="2"/>
        <w:jc w:val="both"/>
        <w:rPr>
          <w:rFonts w:ascii="Verdana" w:hAnsi="Verdana"/>
          <w:spacing w:val="-5"/>
          <w:sz w:val="19"/>
          <w:szCs w:val="19"/>
        </w:rPr>
      </w:pPr>
      <w:r w:rsidRPr="00946608">
        <w:rPr>
          <w:rFonts w:ascii="Verdana" w:hAnsi="Verdana"/>
          <w:spacing w:val="-5"/>
          <w:sz w:val="19"/>
          <w:szCs w:val="19"/>
        </w:rPr>
        <w:t xml:space="preserve">4.2.  В целях осуществления учета потребленной электроэнергии, стороны используют приборы учета (измерительный комплекс), в соответствии со схемой электроснабжения </w:t>
      </w:r>
      <w:hyperlink r:id="rId8" w:anchor="Приложение1" w:history="1">
        <w:r w:rsidRPr="00946608">
          <w:rPr>
            <w:rStyle w:val="a3"/>
            <w:rFonts w:ascii="Verdana" w:hAnsi="Verdana"/>
            <w:spacing w:val="-5"/>
            <w:sz w:val="19"/>
            <w:szCs w:val="19"/>
          </w:rPr>
          <w:t>(Приложение № 1),</w:t>
        </w:r>
      </w:hyperlink>
      <w:r w:rsidRPr="00946608">
        <w:rPr>
          <w:rFonts w:ascii="Verdana" w:hAnsi="Verdana"/>
          <w:spacing w:val="-5"/>
          <w:sz w:val="19"/>
          <w:szCs w:val="19"/>
        </w:rPr>
        <w:t xml:space="preserve"> перечнем точек поставки </w:t>
      </w:r>
      <w:hyperlink r:id="rId9" w:anchor="Приложение5" w:history="1">
        <w:r w:rsidRPr="00946608">
          <w:rPr>
            <w:rStyle w:val="a3"/>
            <w:rFonts w:ascii="Verdana" w:hAnsi="Verdana"/>
            <w:spacing w:val="-5"/>
            <w:sz w:val="19"/>
            <w:szCs w:val="19"/>
          </w:rPr>
          <w:t>(Приложение № 3)</w:t>
        </w:r>
      </w:hyperlink>
      <w:r w:rsidRPr="00946608">
        <w:rPr>
          <w:rFonts w:ascii="Verdana" w:hAnsi="Verdana"/>
          <w:spacing w:val="-5"/>
          <w:sz w:val="19"/>
          <w:szCs w:val="19"/>
        </w:rPr>
        <w:t>.</w:t>
      </w:r>
    </w:p>
    <w:p w:rsidR="001A479F" w:rsidRPr="00946608" w:rsidRDefault="001A479F" w:rsidP="001A479F">
      <w:pPr>
        <w:tabs>
          <w:tab w:val="right" w:pos="0"/>
          <w:tab w:val="left" w:pos="318"/>
          <w:tab w:val="left" w:pos="709"/>
        </w:tabs>
        <w:jc w:val="both"/>
        <w:rPr>
          <w:rFonts w:ascii="Verdana" w:hAnsi="Verdana"/>
          <w:spacing w:val="-5"/>
          <w:sz w:val="19"/>
          <w:szCs w:val="19"/>
        </w:rPr>
      </w:pPr>
      <w:r w:rsidRPr="00946608">
        <w:rPr>
          <w:rFonts w:ascii="Verdana" w:hAnsi="Verdana"/>
          <w:spacing w:val="-5"/>
          <w:sz w:val="19"/>
          <w:szCs w:val="19"/>
        </w:rPr>
        <w:tab/>
      </w:r>
      <w:r w:rsidRPr="00946608">
        <w:rPr>
          <w:rFonts w:ascii="Verdana" w:hAnsi="Verdana"/>
          <w:spacing w:val="-5"/>
          <w:sz w:val="19"/>
          <w:szCs w:val="19"/>
        </w:rPr>
        <w:tab/>
        <w:t xml:space="preserve"> При  подключении  прибора учета к интеллектуальной системе учета электроэнергии (мощности), сбор и обработка показаний приборов учета электрической энергии производится в автоматическом режиме с использованием такой системы.</w:t>
      </w:r>
    </w:p>
    <w:p w:rsidR="001A479F" w:rsidRPr="00946608" w:rsidRDefault="001A479F" w:rsidP="001A479F">
      <w:pPr>
        <w:autoSpaceDE w:val="0"/>
        <w:autoSpaceDN w:val="0"/>
        <w:adjustRightInd w:val="0"/>
        <w:jc w:val="both"/>
        <w:outlineLvl w:val="1"/>
        <w:rPr>
          <w:rFonts w:ascii="Verdana" w:hAnsi="Verdana"/>
          <w:spacing w:val="-5"/>
          <w:sz w:val="19"/>
          <w:szCs w:val="19"/>
        </w:rPr>
      </w:pPr>
      <w:r w:rsidRPr="00946608">
        <w:rPr>
          <w:rFonts w:ascii="Verdana" w:hAnsi="Verdana"/>
          <w:spacing w:val="-5"/>
          <w:sz w:val="19"/>
          <w:szCs w:val="19"/>
        </w:rPr>
        <w:t xml:space="preserve">4.3. Для целей определения объемов потребления электрической энергии (мощности) в рамках исполнения настоящего контракта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w:t>
      </w:r>
      <w:r w:rsidRPr="00946608">
        <w:rPr>
          <w:rFonts w:ascii="Verdana" w:hAnsi="Verdana"/>
          <w:spacing w:val="-5"/>
          <w:sz w:val="19"/>
          <w:szCs w:val="19"/>
          <w:lang w:val="en-US"/>
        </w:rPr>
        <w:t>X</w:t>
      </w:r>
      <w:r w:rsidRPr="00946608">
        <w:rPr>
          <w:rFonts w:ascii="Verdana" w:hAnsi="Verdana"/>
          <w:spacing w:val="-5"/>
          <w:sz w:val="19"/>
          <w:szCs w:val="19"/>
        </w:rPr>
        <w:t xml:space="preserve"> Основных положений функционирования розничных рынков электрической энергии,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Для учета потребляемой (производимой) электрической энергии подлежат использованию приборы учета класса точности, соответствующего требованиям правил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4.4. Если приборы учета, соответствующие требованиям действующего законодательства РФ,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по установке приборов учета. Такой прибор учета становится расчетным прибором учета с даты допуска его в эксплуатацию;</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при равенстве условий, указанных в абзацах втором и третьем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при равенстве условий, указанных в абзацах втором - четвертом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 xml:space="preserve">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договора оказания </w:t>
      </w:r>
      <w:r w:rsidRPr="00946608">
        <w:rPr>
          <w:rFonts w:ascii="Verdana" w:hAnsi="Verdana"/>
          <w:sz w:val="19"/>
          <w:szCs w:val="19"/>
          <w:lang w:val="ru-RU"/>
        </w:rPr>
        <w:lastRenderedPageBreak/>
        <w:t>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 xml:space="preserve">4.5. При технологическом присоединении энергопринимающих устройств потребителей электрической энергии,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10" w:history="1">
        <w:r w:rsidRPr="00946608">
          <w:rPr>
            <w:rStyle w:val="a3"/>
            <w:rFonts w:ascii="Verdana" w:hAnsi="Verdana"/>
            <w:sz w:val="19"/>
            <w:szCs w:val="19"/>
            <w:lang w:val="ru-RU"/>
          </w:rPr>
          <w:t>Правилами</w:t>
        </w:r>
      </w:hyperlink>
      <w:r w:rsidRPr="00946608">
        <w:rPr>
          <w:rFonts w:ascii="Verdana" w:hAnsi="Verdana"/>
          <w:sz w:val="19"/>
          <w:szCs w:val="19"/>
          <w:lang w:val="ru-RU"/>
        </w:rPr>
        <w:t xml:space="preserve"> технологического присоединения.</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 xml:space="preserve"> 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1A479F" w:rsidRPr="00946608" w:rsidRDefault="001A479F" w:rsidP="001A479F">
      <w:pPr>
        <w:pStyle w:val="Iniiaiieoaenoioaoa"/>
        <w:ind w:right="2" w:firstLine="0"/>
        <w:rPr>
          <w:rFonts w:ascii="Verdana" w:hAnsi="Verdana"/>
          <w:sz w:val="19"/>
          <w:szCs w:val="19"/>
          <w:lang w:val="ru-RU"/>
        </w:rPr>
      </w:pPr>
      <w:r w:rsidRPr="00946608">
        <w:rPr>
          <w:rFonts w:ascii="Verdana" w:hAnsi="Verdana"/>
          <w:sz w:val="19"/>
          <w:szCs w:val="19"/>
          <w:lang w:val="ru-RU"/>
        </w:rP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w:t>
      </w:r>
    </w:p>
    <w:p w:rsidR="001A479F" w:rsidRPr="00946608" w:rsidRDefault="001A479F" w:rsidP="00AE5DB5">
      <w:pPr>
        <w:pStyle w:val="Iniiaiieoaenoioaoa"/>
        <w:ind w:right="2" w:firstLine="284"/>
        <w:rPr>
          <w:rFonts w:ascii="Verdana" w:hAnsi="Verdana"/>
          <w:sz w:val="19"/>
          <w:szCs w:val="19"/>
          <w:lang w:val="ru-RU"/>
        </w:rPr>
      </w:pPr>
      <w:r w:rsidRPr="00946608">
        <w:rPr>
          <w:rFonts w:ascii="Verdana" w:hAnsi="Verdana"/>
          <w:sz w:val="19"/>
          <w:szCs w:val="19"/>
          <w:lang w:val="ru-RU"/>
        </w:rPr>
        <w:t xml:space="preserve">4.6. Лицо, ответственное в соответствии с законодательством РФ, за эксплуатацию прибора учета, указанное в Приложении № 3  настоящего контракта, осуществляет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w:t>
      </w:r>
    </w:p>
    <w:p w:rsidR="001A479F" w:rsidRPr="00946608" w:rsidRDefault="001A479F" w:rsidP="00AE5DB5">
      <w:pPr>
        <w:pStyle w:val="Iniiaiieoaenoioaoa"/>
        <w:ind w:right="2" w:firstLine="284"/>
        <w:rPr>
          <w:rFonts w:ascii="Verdana" w:hAnsi="Verdana"/>
          <w:sz w:val="19"/>
          <w:szCs w:val="19"/>
          <w:lang w:val="ru-RU"/>
        </w:rPr>
      </w:pPr>
      <w:r w:rsidRPr="00946608">
        <w:rPr>
          <w:rFonts w:ascii="Verdana" w:hAnsi="Verdana"/>
          <w:sz w:val="19"/>
          <w:szCs w:val="19"/>
          <w:lang w:val="ru-RU"/>
        </w:rPr>
        <w:t>Установка (замена) прибора учета электрической энергии и допуск в эксплуатацию прибора учета электрической энергии должны быть осуществлены, указанным лицом не позднее 6 месяцев:</w:t>
      </w:r>
    </w:p>
    <w:p w:rsidR="001A479F" w:rsidRPr="00946608" w:rsidRDefault="001A479F" w:rsidP="00AE5DB5">
      <w:pPr>
        <w:pStyle w:val="Iniiaiieoaenoioaoa"/>
        <w:ind w:right="2" w:firstLine="284"/>
        <w:rPr>
          <w:rFonts w:ascii="Verdana" w:hAnsi="Verdana"/>
          <w:sz w:val="19"/>
          <w:szCs w:val="19"/>
          <w:lang w:val="ru-RU"/>
        </w:rPr>
      </w:pPr>
      <w:r w:rsidRPr="00946608">
        <w:rPr>
          <w:rFonts w:ascii="Verdana" w:hAnsi="Verdana"/>
          <w:sz w:val="19"/>
          <w:szCs w:val="19"/>
          <w:lang w:val="ru-RU"/>
        </w:rP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1A479F" w:rsidRPr="00946608" w:rsidRDefault="001A479F" w:rsidP="00AE5DB5">
      <w:pPr>
        <w:pStyle w:val="Iniiaiieoaenoioaoa"/>
        <w:ind w:right="2" w:firstLine="436"/>
        <w:rPr>
          <w:rFonts w:ascii="Verdana" w:hAnsi="Verdana"/>
          <w:sz w:val="19"/>
          <w:szCs w:val="19"/>
          <w:lang w:val="ru-RU"/>
        </w:rPr>
      </w:pPr>
      <w:r w:rsidRPr="00946608">
        <w:rPr>
          <w:rFonts w:ascii="Verdana" w:hAnsi="Verdana"/>
          <w:sz w:val="19"/>
          <w:szCs w:val="19"/>
          <w:lang w:val="ru-RU"/>
        </w:rPr>
        <w:t>с даты получения обращения потребителя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w:t>
      </w:r>
    </w:p>
    <w:p w:rsidR="001A479F" w:rsidRPr="00946608" w:rsidRDefault="001A479F" w:rsidP="00AE5DB5">
      <w:pPr>
        <w:pStyle w:val="Iniiaiieoaenoioaoa"/>
        <w:ind w:right="2" w:firstLine="436"/>
        <w:rPr>
          <w:rFonts w:ascii="Verdana" w:hAnsi="Verdana"/>
          <w:sz w:val="19"/>
          <w:szCs w:val="19"/>
          <w:lang w:val="ru-RU"/>
        </w:rPr>
      </w:pPr>
      <w:r w:rsidRPr="00946608">
        <w:rPr>
          <w:rFonts w:ascii="Verdana" w:hAnsi="Verdana"/>
          <w:sz w:val="19"/>
          <w:szCs w:val="19"/>
          <w:lang w:val="ru-RU"/>
        </w:rPr>
        <w:t>с даты выявления истечения срока поверки, срока эксплуатации, неисправности прибора учета в ходе проведения его проверки;</w:t>
      </w:r>
    </w:p>
    <w:p w:rsidR="001A479F" w:rsidRPr="00946608" w:rsidRDefault="001A479F" w:rsidP="00AE5DB5">
      <w:pPr>
        <w:pStyle w:val="Iniiaiieoaenoioaoa"/>
        <w:ind w:right="2"/>
        <w:rPr>
          <w:rFonts w:ascii="Verdana" w:hAnsi="Verdana"/>
          <w:sz w:val="19"/>
          <w:szCs w:val="19"/>
          <w:lang w:val="ru-RU"/>
        </w:rPr>
      </w:pPr>
      <w:r w:rsidRPr="00946608">
        <w:rPr>
          <w:rFonts w:ascii="Verdana" w:hAnsi="Verdana"/>
          <w:sz w:val="19"/>
          <w:szCs w:val="19"/>
          <w:lang w:val="ru-RU"/>
        </w:rPr>
        <w:t>с даты признания прибора учета утраченным.</w:t>
      </w:r>
    </w:p>
    <w:p w:rsidR="001A479F" w:rsidRPr="00946608" w:rsidRDefault="000207DB" w:rsidP="000207DB">
      <w:pPr>
        <w:pStyle w:val="Iniiaiieoaenoioaoa"/>
        <w:ind w:right="2" w:firstLine="0"/>
        <w:rPr>
          <w:rFonts w:ascii="Verdana" w:hAnsi="Verdana"/>
          <w:sz w:val="19"/>
          <w:szCs w:val="19"/>
          <w:lang w:val="ru-RU"/>
        </w:rPr>
      </w:pPr>
      <w:r w:rsidRPr="00946608">
        <w:rPr>
          <w:rFonts w:ascii="Verdana" w:hAnsi="Verdana"/>
          <w:sz w:val="19"/>
          <w:szCs w:val="19"/>
          <w:lang w:val="ru-RU"/>
        </w:rPr>
        <w:t>4.7</w:t>
      </w:r>
      <w:r w:rsidR="001A479F" w:rsidRPr="00946608">
        <w:rPr>
          <w:rFonts w:ascii="Verdana" w:hAnsi="Verdana"/>
          <w:sz w:val="19"/>
          <w:szCs w:val="19"/>
          <w:lang w:val="ru-RU"/>
        </w:rPr>
        <w:t xml:space="preserve">. Установка и допуск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действия потребителя и гарантирующего поставщика, которые они обязаны совершить в целях обеспечения установки и допуска установленного прибора учета в эксплуатацию, осуществляются в порядке, предусмотренном разделом </w:t>
      </w:r>
      <w:r w:rsidR="001A479F" w:rsidRPr="00946608">
        <w:rPr>
          <w:rFonts w:ascii="Verdana" w:hAnsi="Verdana"/>
          <w:sz w:val="19"/>
          <w:szCs w:val="19"/>
        </w:rPr>
        <w:t>X</w:t>
      </w:r>
      <w:r w:rsidR="001A479F" w:rsidRPr="00946608">
        <w:rPr>
          <w:rFonts w:ascii="Verdana" w:hAnsi="Verdana"/>
          <w:sz w:val="19"/>
          <w:szCs w:val="19"/>
          <w:lang w:val="ru-RU"/>
        </w:rPr>
        <w:t xml:space="preserve"> Основных положений функционирования розничных рынков электрической энергии </w:t>
      </w:r>
    </w:p>
    <w:p w:rsidR="001A479F" w:rsidRPr="00946608" w:rsidRDefault="001A479F" w:rsidP="000207DB">
      <w:pPr>
        <w:pStyle w:val="Iniiaiieoaenoioaoa"/>
        <w:widowControl/>
        <w:spacing w:line="240" w:lineRule="auto"/>
        <w:ind w:right="2" w:firstLine="0"/>
        <w:rPr>
          <w:rFonts w:ascii="Verdana" w:hAnsi="Verdana"/>
          <w:sz w:val="19"/>
          <w:szCs w:val="19"/>
          <w:lang w:val="ru-RU"/>
        </w:rPr>
      </w:pPr>
      <w:r w:rsidRPr="00946608">
        <w:rPr>
          <w:rFonts w:ascii="Verdana" w:hAnsi="Verdana"/>
          <w:sz w:val="19"/>
          <w:szCs w:val="19"/>
          <w:lang w:val="ru-RU"/>
        </w:rPr>
        <w:t>4.</w:t>
      </w:r>
      <w:r w:rsidR="000207DB" w:rsidRPr="00946608">
        <w:rPr>
          <w:rFonts w:ascii="Verdana" w:hAnsi="Verdana"/>
          <w:sz w:val="19"/>
          <w:szCs w:val="19"/>
          <w:lang w:val="ru-RU"/>
        </w:rPr>
        <w:t>8</w:t>
      </w:r>
      <w:r w:rsidRPr="00946608">
        <w:rPr>
          <w:rFonts w:ascii="Verdana" w:hAnsi="Verdana"/>
          <w:sz w:val="19"/>
          <w:szCs w:val="19"/>
          <w:lang w:val="ru-RU"/>
        </w:rPr>
        <w:t>. В случае если прибор учета расположен не на границе балансовой принадлежности объектов электроэнергетики (энергопринимающих устройств), то объем потребления электрической энергии, определенный на основании показаний такого прибора учета, в целях осуществления расчетов по контракту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1A479F" w:rsidRPr="00946608" w:rsidRDefault="001A479F" w:rsidP="00AE5DB5">
      <w:pPr>
        <w:pStyle w:val="Iniiaiieoaenoioaoa"/>
        <w:widowControl/>
        <w:spacing w:line="240" w:lineRule="auto"/>
        <w:ind w:right="2" w:firstLine="436"/>
        <w:rPr>
          <w:rFonts w:ascii="Verdana" w:hAnsi="Verdana"/>
          <w:spacing w:val="-5"/>
          <w:sz w:val="19"/>
          <w:szCs w:val="19"/>
          <w:lang w:val="ru-RU"/>
        </w:rPr>
      </w:pPr>
      <w:r w:rsidRPr="00946608">
        <w:rPr>
          <w:rFonts w:ascii="Verdana" w:hAnsi="Verdana"/>
          <w:spacing w:val="-5"/>
          <w:sz w:val="19"/>
          <w:szCs w:val="19"/>
          <w:lang w:val="ru-RU"/>
        </w:rPr>
        <w:t xml:space="preserve"> Величина потерь определяется в соответствии с </w:t>
      </w:r>
      <w:hyperlink r:id="rId11" w:anchor="Приложение5" w:history="1">
        <w:r w:rsidRPr="00946608">
          <w:rPr>
            <w:rStyle w:val="a3"/>
            <w:rFonts w:ascii="Verdana" w:hAnsi="Verdana"/>
            <w:spacing w:val="-5"/>
            <w:sz w:val="19"/>
            <w:szCs w:val="19"/>
            <w:lang w:val="ru-RU"/>
          </w:rPr>
          <w:t xml:space="preserve">Приложением № </w:t>
        </w:r>
      </w:hyperlink>
      <w:r w:rsidRPr="00946608">
        <w:rPr>
          <w:rFonts w:ascii="Verdana" w:hAnsi="Verdana"/>
          <w:spacing w:val="-5"/>
          <w:sz w:val="19"/>
          <w:szCs w:val="19"/>
          <w:lang w:val="ru-RU"/>
        </w:rPr>
        <w:t>3.</w:t>
      </w:r>
    </w:p>
    <w:p w:rsidR="001A479F" w:rsidRPr="00946608" w:rsidRDefault="001A479F" w:rsidP="00AE5DB5">
      <w:pPr>
        <w:pStyle w:val="Iniiaiieoaenoioaoa"/>
        <w:ind w:right="2" w:firstLine="0"/>
        <w:rPr>
          <w:rFonts w:ascii="Verdana" w:hAnsi="Verdana"/>
          <w:spacing w:val="-5"/>
          <w:sz w:val="19"/>
          <w:szCs w:val="19"/>
          <w:lang w:val="ru-RU"/>
        </w:rPr>
      </w:pPr>
      <w:r w:rsidRPr="00946608">
        <w:rPr>
          <w:rFonts w:ascii="Verdana" w:hAnsi="Verdana"/>
          <w:sz w:val="19"/>
          <w:szCs w:val="19"/>
          <w:lang w:val="ru-RU"/>
        </w:rPr>
        <w:t>4.</w:t>
      </w:r>
      <w:r w:rsidR="000207DB" w:rsidRPr="00946608">
        <w:rPr>
          <w:rFonts w:ascii="Verdana" w:hAnsi="Verdana"/>
          <w:sz w:val="19"/>
          <w:szCs w:val="19"/>
          <w:lang w:val="ru-RU"/>
        </w:rPr>
        <w:t>9</w:t>
      </w:r>
      <w:r w:rsidRPr="00946608">
        <w:rPr>
          <w:rFonts w:ascii="Verdana" w:hAnsi="Verdana"/>
          <w:sz w:val="19"/>
          <w:szCs w:val="19"/>
          <w:lang w:val="ru-RU"/>
        </w:rPr>
        <w:t xml:space="preserve">. </w:t>
      </w:r>
      <w:r w:rsidRPr="00946608">
        <w:rPr>
          <w:rFonts w:ascii="Verdana" w:hAnsi="Verdana"/>
          <w:spacing w:val="-5"/>
          <w:sz w:val="19"/>
          <w:szCs w:val="19"/>
          <w:lang w:val="ru-RU"/>
        </w:rPr>
        <w:t>Прибор учета  (измерительный комплекс) признается расчетным после допуска его в эксплуатацию, его опломбирования представителем Гарантирующего поставщика, либо Сетевой организации,  что подтверждается актом допуска прибора учета в эксплуатацию. 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A479F" w:rsidRPr="00946608" w:rsidRDefault="001A479F" w:rsidP="00AE5DB5">
      <w:pPr>
        <w:pStyle w:val="Iniiaiieoaenoioaoa"/>
        <w:widowControl/>
        <w:spacing w:line="240" w:lineRule="auto"/>
        <w:ind w:right="2" w:firstLine="284"/>
        <w:rPr>
          <w:rFonts w:ascii="Verdana" w:hAnsi="Verdana"/>
          <w:spacing w:val="-5"/>
          <w:sz w:val="19"/>
          <w:szCs w:val="19"/>
          <w:lang w:val="ru-RU"/>
        </w:rPr>
      </w:pPr>
      <w:r w:rsidRPr="00946608">
        <w:rPr>
          <w:rFonts w:ascii="Verdana" w:hAnsi="Verdana"/>
          <w:spacing w:val="-5"/>
          <w:sz w:val="19"/>
          <w:szCs w:val="19"/>
          <w:lang w:val="ru-RU"/>
        </w:rPr>
        <w:t xml:space="preserve">При изменении перечня средств коммерческого учета, </w:t>
      </w:r>
      <w:hyperlink r:id="rId12" w:anchor="Приложение5" w:history="1">
        <w:r w:rsidRPr="00946608">
          <w:rPr>
            <w:rStyle w:val="a3"/>
            <w:rFonts w:ascii="Verdana" w:hAnsi="Verdana"/>
            <w:spacing w:val="-5"/>
            <w:sz w:val="19"/>
            <w:szCs w:val="19"/>
            <w:lang w:val="ru-RU"/>
          </w:rPr>
          <w:t>Приложение</w:t>
        </w:r>
      </w:hyperlink>
      <w:r w:rsidRPr="00946608">
        <w:rPr>
          <w:rFonts w:ascii="Verdana" w:hAnsi="Verdana"/>
          <w:spacing w:val="-5"/>
          <w:sz w:val="19"/>
          <w:szCs w:val="19"/>
          <w:u w:val="single"/>
          <w:lang w:val="ru-RU"/>
        </w:rPr>
        <w:t xml:space="preserve"> № 3</w:t>
      </w:r>
      <w:r w:rsidRPr="00946608">
        <w:rPr>
          <w:rFonts w:ascii="Verdana" w:hAnsi="Verdana"/>
          <w:spacing w:val="-5"/>
          <w:sz w:val="19"/>
          <w:szCs w:val="19"/>
          <w:lang w:val="ru-RU"/>
        </w:rPr>
        <w:t xml:space="preserve"> считается измененным с момента допуска прибора учета в эксплуатацию Гарантирующим поставщиком (Сетевой организацией) и  оформления   соответствующего акта. </w:t>
      </w:r>
    </w:p>
    <w:p w:rsidR="001A479F" w:rsidRPr="00946608" w:rsidRDefault="000207DB" w:rsidP="00AE5DB5">
      <w:pPr>
        <w:pStyle w:val="Iniiaiieoaenoioaoa"/>
        <w:ind w:right="2" w:firstLine="0"/>
        <w:rPr>
          <w:rFonts w:ascii="Verdana" w:hAnsi="Verdana"/>
          <w:spacing w:val="-5"/>
          <w:sz w:val="19"/>
          <w:szCs w:val="19"/>
          <w:lang w:val="ru-RU"/>
        </w:rPr>
      </w:pPr>
      <w:r w:rsidRPr="00946608">
        <w:rPr>
          <w:rFonts w:ascii="Verdana" w:hAnsi="Verdana"/>
          <w:spacing w:val="-5"/>
          <w:sz w:val="19"/>
          <w:szCs w:val="19"/>
          <w:lang w:val="ru-RU"/>
        </w:rPr>
        <w:lastRenderedPageBreak/>
        <w:t>4.10</w:t>
      </w:r>
      <w:r w:rsidR="001A479F" w:rsidRPr="00946608">
        <w:rPr>
          <w:rFonts w:ascii="Verdana" w:hAnsi="Verdana"/>
          <w:spacing w:val="-5"/>
          <w:sz w:val="19"/>
          <w:szCs w:val="19"/>
          <w:lang w:val="ru-RU"/>
        </w:rPr>
        <w:t>. Демонтаж приборов учета и иного оборудования, используемого для обеспечения коммерческого учета,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приборов учета и производится согласно письменной заявке Потребителя,  в присутствии представителей Гарантирующего поставщика и (или) Сетевой организации, с оформлением акта демонтажа. 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на основании замещающей информации.</w:t>
      </w:r>
    </w:p>
    <w:p w:rsidR="001A479F" w:rsidRPr="00946608" w:rsidRDefault="001A479F" w:rsidP="001A479F">
      <w:pPr>
        <w:pStyle w:val="Iniiaiieoaenoioaoa"/>
        <w:ind w:right="2" w:firstLine="0"/>
        <w:rPr>
          <w:rFonts w:ascii="Verdana" w:hAnsi="Verdana"/>
          <w:spacing w:val="-5"/>
          <w:sz w:val="19"/>
          <w:szCs w:val="19"/>
          <w:lang w:val="ru-RU"/>
        </w:rPr>
      </w:pPr>
      <w:r w:rsidRPr="00946608">
        <w:rPr>
          <w:rFonts w:ascii="Verdana" w:hAnsi="Verdana"/>
          <w:spacing w:val="-5"/>
          <w:sz w:val="19"/>
          <w:szCs w:val="19"/>
          <w:lang w:val="ru-RU"/>
        </w:rPr>
        <w:t>4.1</w:t>
      </w:r>
      <w:r w:rsidR="000207DB" w:rsidRPr="00946608">
        <w:rPr>
          <w:rFonts w:ascii="Verdana" w:hAnsi="Verdana"/>
          <w:spacing w:val="-5"/>
          <w:sz w:val="19"/>
          <w:szCs w:val="19"/>
          <w:lang w:val="ru-RU"/>
        </w:rPr>
        <w:t>1</w:t>
      </w:r>
      <w:r w:rsidRPr="00946608">
        <w:rPr>
          <w:rFonts w:ascii="Verdana" w:hAnsi="Verdana"/>
          <w:spacing w:val="-5"/>
          <w:sz w:val="19"/>
          <w:szCs w:val="19"/>
          <w:lang w:val="ru-RU"/>
        </w:rPr>
        <w:t xml:space="preserve">. 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через измерительные трансформаторы составляется паспорт-протокол измерительного комплекса, который хранится у собственника прибора учета, входящего в измерительный комплекс. </w:t>
      </w:r>
    </w:p>
    <w:p w:rsidR="001A479F" w:rsidRPr="00946608" w:rsidRDefault="001A479F" w:rsidP="001A479F">
      <w:pPr>
        <w:pStyle w:val="Iniiaiieoaenoioaoa"/>
        <w:widowControl/>
        <w:spacing w:line="240" w:lineRule="auto"/>
        <w:ind w:right="2" w:firstLine="0"/>
        <w:rPr>
          <w:rFonts w:ascii="Verdana" w:hAnsi="Verdana"/>
          <w:sz w:val="19"/>
          <w:szCs w:val="19"/>
          <w:lang w:val="ru-RU"/>
        </w:rPr>
      </w:pPr>
      <w:r w:rsidRPr="00946608">
        <w:rPr>
          <w:rFonts w:ascii="Verdana" w:hAnsi="Verdana"/>
          <w:spacing w:val="-5"/>
          <w:sz w:val="19"/>
          <w:szCs w:val="19"/>
          <w:lang w:val="ru-RU"/>
        </w:rPr>
        <w:t>4.1</w:t>
      </w:r>
      <w:r w:rsidR="000207DB" w:rsidRPr="00946608">
        <w:rPr>
          <w:rFonts w:ascii="Verdana" w:hAnsi="Verdana"/>
          <w:spacing w:val="-5"/>
          <w:sz w:val="19"/>
          <w:szCs w:val="19"/>
          <w:lang w:val="ru-RU"/>
        </w:rPr>
        <w:t>2</w:t>
      </w:r>
      <w:r w:rsidRPr="00946608">
        <w:rPr>
          <w:rFonts w:ascii="Verdana" w:hAnsi="Verdana"/>
          <w:spacing w:val="-5"/>
          <w:sz w:val="19"/>
          <w:szCs w:val="19"/>
          <w:lang w:val="ru-RU"/>
        </w:rPr>
        <w:t xml:space="preserve">.  </w:t>
      </w:r>
      <w:r w:rsidRPr="00946608">
        <w:rPr>
          <w:rFonts w:ascii="Verdana" w:hAnsi="Verdana"/>
          <w:sz w:val="19"/>
          <w:szCs w:val="19"/>
          <w:lang w:val="ru-RU"/>
        </w:rP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Результаты поверки прибора учета удостоверяются знаком поверки (поверительным клеймом) и (или) свидетельством о поверке.</w:t>
      </w:r>
    </w:p>
    <w:p w:rsidR="001A479F" w:rsidRPr="00946608" w:rsidRDefault="001A479F" w:rsidP="001A479F">
      <w:pPr>
        <w:autoSpaceDE w:val="0"/>
        <w:autoSpaceDN w:val="0"/>
        <w:adjustRightInd w:val="0"/>
        <w:ind w:firstLine="284"/>
        <w:jc w:val="both"/>
        <w:outlineLvl w:val="1"/>
        <w:rPr>
          <w:rFonts w:ascii="Verdana" w:hAnsi="Verdana"/>
          <w:sz w:val="19"/>
          <w:szCs w:val="19"/>
        </w:rPr>
      </w:pPr>
      <w:r w:rsidRPr="00946608">
        <w:rPr>
          <w:rFonts w:ascii="Verdana" w:hAnsi="Verdana"/>
          <w:sz w:val="19"/>
          <w:szCs w:val="19"/>
        </w:rPr>
        <w:t>После проведения поверки прибора учета (измерительного комплекса) такой прибор учета (измерительный комплекс) должен быть установлен и допущен в эксплуатацию в порядке, предусмотренном настоящим контрактом.</w:t>
      </w:r>
    </w:p>
    <w:p w:rsidR="001A479F" w:rsidRPr="00946608" w:rsidRDefault="001A479F" w:rsidP="001A479F">
      <w:pPr>
        <w:ind w:right="2"/>
        <w:jc w:val="both"/>
        <w:rPr>
          <w:rFonts w:ascii="Verdana" w:hAnsi="Verdana"/>
          <w:spacing w:val="-5"/>
          <w:sz w:val="19"/>
          <w:szCs w:val="19"/>
        </w:rPr>
      </w:pPr>
      <w:r w:rsidRPr="00946608">
        <w:rPr>
          <w:rFonts w:ascii="Verdana" w:hAnsi="Verdana"/>
          <w:sz w:val="19"/>
          <w:szCs w:val="19"/>
        </w:rPr>
        <w:t>4.1</w:t>
      </w:r>
      <w:r w:rsidR="000207DB" w:rsidRPr="00946608">
        <w:rPr>
          <w:rFonts w:ascii="Verdana" w:hAnsi="Verdana"/>
          <w:sz w:val="19"/>
          <w:szCs w:val="19"/>
        </w:rPr>
        <w:t>3</w:t>
      </w:r>
      <w:r w:rsidRPr="00946608">
        <w:rPr>
          <w:rFonts w:ascii="Verdana" w:hAnsi="Verdana"/>
          <w:sz w:val="19"/>
          <w:szCs w:val="19"/>
        </w:rPr>
        <w:t xml:space="preserve">. </w:t>
      </w:r>
      <w:r w:rsidRPr="00946608">
        <w:rPr>
          <w:rFonts w:ascii="Verdana" w:hAnsi="Verdana"/>
          <w:spacing w:val="-5"/>
          <w:sz w:val="19"/>
          <w:szCs w:val="19"/>
        </w:rPr>
        <w:t xml:space="preserve">В случае непредставления показаний лицом, ответственным за снятие показаний расчетного прибора учета в сроки, установленные  контрактом и разделом </w:t>
      </w:r>
      <w:r w:rsidRPr="00946608">
        <w:rPr>
          <w:rFonts w:ascii="Verdana" w:hAnsi="Verdana"/>
          <w:spacing w:val="-5"/>
          <w:sz w:val="19"/>
          <w:szCs w:val="19"/>
          <w:lang w:val="en-US"/>
        </w:rPr>
        <w:t>X</w:t>
      </w:r>
      <w:r w:rsidRPr="00946608">
        <w:rPr>
          <w:rFonts w:ascii="Verdana" w:hAnsi="Verdana"/>
          <w:spacing w:val="-5"/>
          <w:sz w:val="19"/>
          <w:szCs w:val="19"/>
        </w:rPr>
        <w:t xml:space="preserve"> Основных положений функционирования розничных рынков электрической энергии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за расчетный период при наличии контрольного прибора учета используются показания такого контрольного прибора учета.</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pacing w:val="-5"/>
          <w:sz w:val="19"/>
          <w:szCs w:val="19"/>
        </w:rPr>
        <w:t>4.1</w:t>
      </w:r>
      <w:r w:rsidR="000207DB" w:rsidRPr="00946608">
        <w:rPr>
          <w:rFonts w:ascii="Verdana" w:hAnsi="Verdana"/>
          <w:spacing w:val="-5"/>
          <w:sz w:val="19"/>
          <w:szCs w:val="19"/>
        </w:rPr>
        <w:t>4</w:t>
      </w:r>
      <w:r w:rsidRPr="00946608">
        <w:rPr>
          <w:rFonts w:ascii="Verdana" w:hAnsi="Verdana"/>
          <w:spacing w:val="-5"/>
          <w:sz w:val="19"/>
          <w:szCs w:val="19"/>
        </w:rPr>
        <w:t xml:space="preserve">. </w:t>
      </w:r>
      <w:r w:rsidRPr="00946608">
        <w:rPr>
          <w:rFonts w:ascii="Verdana" w:hAnsi="Verdana"/>
          <w:sz w:val="19"/>
          <w:szCs w:val="19"/>
        </w:rPr>
        <w:t>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4.1</w:t>
      </w:r>
      <w:r w:rsidR="000207DB" w:rsidRPr="00946608">
        <w:rPr>
          <w:rFonts w:ascii="Verdana" w:hAnsi="Verdana"/>
          <w:sz w:val="19"/>
          <w:szCs w:val="19"/>
        </w:rPr>
        <w:t>5</w:t>
      </w:r>
      <w:r w:rsidRPr="00946608">
        <w:rPr>
          <w:rFonts w:ascii="Verdana" w:hAnsi="Verdana"/>
          <w:sz w:val="19"/>
          <w:szCs w:val="19"/>
        </w:rPr>
        <w:t>.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Потребителя электрической энергии, для проведения контрольного снятия показаний и (или) для проведения проверки приборов учета объем потребления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основании замещающей информации.</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4.1</w:t>
      </w:r>
      <w:r w:rsidR="000207DB" w:rsidRPr="00946608">
        <w:rPr>
          <w:rFonts w:ascii="Verdana" w:hAnsi="Verdana"/>
          <w:sz w:val="19"/>
          <w:szCs w:val="19"/>
        </w:rPr>
        <w:t>6</w:t>
      </w:r>
      <w:r w:rsidRPr="00946608">
        <w:rPr>
          <w:rFonts w:ascii="Verdana" w:hAnsi="Verdana"/>
          <w:sz w:val="19"/>
          <w:szCs w:val="19"/>
        </w:rPr>
        <w:t>.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электрическую энергию (мощность) определяется как объем потребления электрической энергии, определенный на основании показаний прибора учета, входящего в соответствующий измерительный комплекс.</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Если в соответствии с действующим законодательством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для 1-го и последующих часов первого расчетного периода определяется с использованием замещающей информации;</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1A479F" w:rsidRPr="00946608" w:rsidRDefault="001A479F" w:rsidP="001A479F">
      <w:pPr>
        <w:autoSpaceDE w:val="0"/>
        <w:autoSpaceDN w:val="0"/>
        <w:adjustRightInd w:val="0"/>
        <w:jc w:val="both"/>
        <w:rPr>
          <w:rFonts w:ascii="Verdana" w:hAnsi="Verdana"/>
          <w:spacing w:val="-5"/>
          <w:sz w:val="19"/>
          <w:szCs w:val="19"/>
        </w:rPr>
      </w:pPr>
      <w:r w:rsidRPr="00946608">
        <w:rPr>
          <w:rFonts w:ascii="Verdana" w:hAnsi="Verdana"/>
          <w:spacing w:val="-5"/>
          <w:sz w:val="19"/>
          <w:szCs w:val="19"/>
        </w:rPr>
        <w:t>4.1</w:t>
      </w:r>
      <w:r w:rsidR="000207DB" w:rsidRPr="00946608">
        <w:rPr>
          <w:rFonts w:ascii="Verdana" w:hAnsi="Verdana"/>
          <w:spacing w:val="-5"/>
          <w:sz w:val="19"/>
          <w:szCs w:val="19"/>
        </w:rPr>
        <w:t>7</w:t>
      </w:r>
      <w:r w:rsidRPr="00946608">
        <w:rPr>
          <w:rFonts w:ascii="Verdana" w:hAnsi="Verdana"/>
          <w:spacing w:val="-5"/>
          <w:sz w:val="19"/>
          <w:szCs w:val="19"/>
        </w:rPr>
        <w:t xml:space="preserve">. </w:t>
      </w:r>
      <w:r w:rsidRPr="00946608">
        <w:rPr>
          <w:rFonts w:ascii="Verdana" w:hAnsi="Verdana"/>
          <w:sz w:val="19"/>
          <w:szCs w:val="19"/>
        </w:rPr>
        <w:t xml:space="preserve"> </w:t>
      </w:r>
      <w:r w:rsidRPr="00946608">
        <w:rPr>
          <w:rFonts w:ascii="Verdana" w:hAnsi="Verdana"/>
          <w:spacing w:val="-5"/>
          <w:sz w:val="19"/>
          <w:szCs w:val="19"/>
        </w:rPr>
        <w:t>Сохранность прибора учета (измерительного комплекса) определяется отсутствием следов порчи корпуса прибора или повреждения его внутреннего оборудования, а также сохранностью контрольных пломб, знаков визуального контроля и их функций (отсутствует движение пломбы на пломбировочной проволоке, не разбито стекло, не нару</w:t>
      </w:r>
      <w:r w:rsidRPr="00946608">
        <w:rPr>
          <w:rFonts w:ascii="Verdana" w:hAnsi="Verdana"/>
          <w:spacing w:val="-5"/>
          <w:sz w:val="19"/>
          <w:szCs w:val="19"/>
        </w:rPr>
        <w:softHyphen/>
        <w:t xml:space="preserve">шена коммутация, есть наличие знака маркировки </w:t>
      </w:r>
      <w:r w:rsidRPr="00946608">
        <w:rPr>
          <w:rFonts w:ascii="Verdana" w:hAnsi="Verdana"/>
          <w:spacing w:val="-5"/>
          <w:sz w:val="19"/>
          <w:szCs w:val="19"/>
        </w:rPr>
        <w:lastRenderedPageBreak/>
        <w:t>(идентификационного номера), соответствием пломб поверителя оттиску в свидетельстве о поверке и (или) записи в паспорте (формуляре) средства измерений и т.п.</w:t>
      </w:r>
    </w:p>
    <w:p w:rsidR="001A479F" w:rsidRPr="00946608" w:rsidRDefault="001A479F" w:rsidP="001A479F">
      <w:pPr>
        <w:ind w:right="2"/>
        <w:jc w:val="both"/>
        <w:rPr>
          <w:rFonts w:ascii="Verdana" w:hAnsi="Verdana"/>
          <w:spacing w:val="-5"/>
          <w:sz w:val="19"/>
          <w:szCs w:val="19"/>
        </w:rPr>
      </w:pPr>
      <w:r w:rsidRPr="00946608">
        <w:rPr>
          <w:rFonts w:ascii="Verdana" w:hAnsi="Verdana"/>
          <w:spacing w:val="-5"/>
          <w:sz w:val="19"/>
          <w:szCs w:val="19"/>
        </w:rPr>
        <w:t>4.1</w:t>
      </w:r>
      <w:r w:rsidR="000207DB" w:rsidRPr="00946608">
        <w:rPr>
          <w:rFonts w:ascii="Verdana" w:hAnsi="Verdana"/>
          <w:spacing w:val="-5"/>
          <w:sz w:val="19"/>
          <w:szCs w:val="19"/>
        </w:rPr>
        <w:t>8</w:t>
      </w:r>
      <w:r w:rsidRPr="00946608">
        <w:rPr>
          <w:rFonts w:ascii="Verdana" w:hAnsi="Verdana"/>
          <w:spacing w:val="-5"/>
          <w:sz w:val="19"/>
          <w:szCs w:val="19"/>
        </w:rPr>
        <w:t>. По каждому факту нарушения коммерческого учета электроэнергии или неучтенного   потребления составляется акт о неучтенном потреблении, в котором фиксируется нарушение, показание прибора учета электроэнергии и определяется порядок дальнейшего расчета объема потребленной электрической энергии.</w:t>
      </w:r>
    </w:p>
    <w:p w:rsidR="001A479F" w:rsidRPr="00946608" w:rsidRDefault="001A479F" w:rsidP="001A479F">
      <w:pPr>
        <w:autoSpaceDE w:val="0"/>
        <w:autoSpaceDN w:val="0"/>
        <w:adjustRightInd w:val="0"/>
        <w:jc w:val="both"/>
        <w:rPr>
          <w:rFonts w:ascii="Verdana" w:hAnsi="Verdana"/>
          <w:spacing w:val="-5"/>
          <w:sz w:val="19"/>
          <w:szCs w:val="19"/>
        </w:rPr>
      </w:pPr>
      <w:r w:rsidRPr="00946608">
        <w:rPr>
          <w:rFonts w:ascii="Verdana" w:hAnsi="Verdana"/>
          <w:spacing w:val="-5"/>
          <w:sz w:val="19"/>
          <w:szCs w:val="19"/>
        </w:rPr>
        <w:t>4.</w:t>
      </w:r>
      <w:r w:rsidR="000207DB" w:rsidRPr="00946608">
        <w:rPr>
          <w:rFonts w:ascii="Verdana" w:hAnsi="Verdana"/>
          <w:spacing w:val="-5"/>
          <w:sz w:val="19"/>
          <w:szCs w:val="19"/>
        </w:rPr>
        <w:t>19</w:t>
      </w:r>
      <w:r w:rsidRPr="00946608">
        <w:rPr>
          <w:rFonts w:ascii="Verdana" w:hAnsi="Verdana"/>
          <w:spacing w:val="-5"/>
          <w:sz w:val="19"/>
          <w:szCs w:val="19"/>
        </w:rPr>
        <w:t xml:space="preserve">. В случае временного выхода из эксплуатации или утраты  прибора учета (измерительного комплекса) либо оборудования и компонентов интеллектуальной системы учета, предназначенных для удаленного сбора, обработки, передачи показаний приборов учета электрической энергии, нарушении их целостности, Потребитель  обязан немедленно уведомить об этом Гарантирующего поставщика. </w:t>
      </w:r>
    </w:p>
    <w:p w:rsidR="001A479F" w:rsidRPr="00946608"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4.2</w:t>
      </w:r>
      <w:r w:rsidR="000207DB" w:rsidRPr="00946608">
        <w:rPr>
          <w:rFonts w:ascii="Verdana" w:hAnsi="Verdana"/>
          <w:sz w:val="19"/>
          <w:szCs w:val="19"/>
        </w:rPr>
        <w:t>0</w:t>
      </w:r>
      <w:r w:rsidRPr="00946608">
        <w:rPr>
          <w:rFonts w:ascii="Verdana" w:hAnsi="Verdana"/>
          <w:sz w:val="19"/>
          <w:szCs w:val="19"/>
        </w:rPr>
        <w:t>. Объем безучетного потребления электрической энергии, т. е. потребление электрической энергии с нарушением установленного контрактом порядка учета электрической энергии со стороны потребителя,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а также с нарушением указанного порядка, обнаруженным в границах балансовой принадлежности Потребителя подключения энергопринимающих устройств до точки измерения прибором учета определяется с применением расчетного способа, предусмотренного подп. «а» пункта 1 Приложения № 3  Основных положений функционирования розничных рынков электрической энергии.</w:t>
      </w:r>
    </w:p>
    <w:p w:rsidR="001A479F" w:rsidRDefault="001A479F" w:rsidP="001A479F">
      <w:pPr>
        <w:autoSpaceDE w:val="0"/>
        <w:autoSpaceDN w:val="0"/>
        <w:adjustRightInd w:val="0"/>
        <w:jc w:val="both"/>
        <w:outlineLvl w:val="1"/>
        <w:rPr>
          <w:rFonts w:ascii="Verdana" w:hAnsi="Verdana"/>
          <w:sz w:val="19"/>
          <w:szCs w:val="19"/>
        </w:rPr>
      </w:pPr>
      <w:r w:rsidRPr="00946608">
        <w:rPr>
          <w:rFonts w:ascii="Verdana" w:hAnsi="Verdana"/>
          <w:sz w:val="19"/>
          <w:szCs w:val="19"/>
        </w:rPr>
        <w:t>4.2</w:t>
      </w:r>
      <w:r w:rsidR="000207DB" w:rsidRPr="00946608">
        <w:rPr>
          <w:rFonts w:ascii="Verdana" w:hAnsi="Verdana"/>
          <w:sz w:val="19"/>
          <w:szCs w:val="19"/>
        </w:rPr>
        <w:t>1</w:t>
      </w:r>
      <w:r w:rsidRPr="00946608">
        <w:rPr>
          <w:rFonts w:ascii="Verdana" w:hAnsi="Verdana"/>
          <w:sz w:val="19"/>
          <w:szCs w:val="19"/>
        </w:rPr>
        <w:t xml:space="preserve">. По факту выявленного безучетного потребления расчетный прибор учета признается вышедшим из строя. </w:t>
      </w:r>
    </w:p>
    <w:p w:rsidR="007F1F99" w:rsidRPr="00946608" w:rsidRDefault="007F1F99" w:rsidP="001A479F">
      <w:pPr>
        <w:autoSpaceDE w:val="0"/>
        <w:autoSpaceDN w:val="0"/>
        <w:adjustRightInd w:val="0"/>
        <w:jc w:val="both"/>
        <w:outlineLvl w:val="1"/>
        <w:rPr>
          <w:rFonts w:ascii="Verdana" w:hAnsi="Verdana"/>
          <w:sz w:val="19"/>
          <w:szCs w:val="19"/>
        </w:rPr>
      </w:pPr>
    </w:p>
    <w:p w:rsidR="00AB193F" w:rsidRPr="00946608" w:rsidRDefault="004E5863" w:rsidP="00AE5DB5">
      <w:pPr>
        <w:numPr>
          <w:ilvl w:val="0"/>
          <w:numId w:val="4"/>
        </w:numPr>
        <w:tabs>
          <w:tab w:val="right" w:pos="284"/>
          <w:tab w:val="left" w:pos="318"/>
        </w:tabs>
        <w:ind w:left="0" w:right="481" w:firstLine="284"/>
        <w:jc w:val="center"/>
        <w:rPr>
          <w:rFonts w:ascii="Verdana" w:hAnsi="Verdana"/>
          <w:b/>
          <w:bCs/>
          <w:spacing w:val="-12"/>
          <w:sz w:val="19"/>
          <w:szCs w:val="19"/>
        </w:rPr>
      </w:pPr>
      <w:r w:rsidRPr="00946608">
        <w:rPr>
          <w:rFonts w:ascii="Verdana" w:hAnsi="Verdana"/>
          <w:b/>
          <w:bCs/>
          <w:sz w:val="19"/>
          <w:szCs w:val="19"/>
        </w:rPr>
        <w:t xml:space="preserve">ПОРЯДОК РАСЧЕТОВ </w:t>
      </w:r>
      <w:r w:rsidRPr="00946608">
        <w:rPr>
          <w:rFonts w:ascii="Verdana" w:hAnsi="Verdana"/>
          <w:b/>
          <w:bCs/>
          <w:spacing w:val="-12"/>
          <w:sz w:val="19"/>
          <w:szCs w:val="19"/>
        </w:rPr>
        <w:t>ЗА ПОТРЕБЛЯЕМУЮ ЭЛЕКТРИЧЕСКУЮ ЭНЕРГ</w:t>
      </w:r>
      <w:r w:rsidR="006822B3" w:rsidRPr="00946608">
        <w:rPr>
          <w:rFonts w:ascii="Verdana" w:hAnsi="Verdana"/>
          <w:b/>
          <w:bCs/>
          <w:spacing w:val="-12"/>
          <w:sz w:val="19"/>
          <w:szCs w:val="19"/>
        </w:rPr>
        <w:t>И</w:t>
      </w:r>
      <w:r w:rsidRPr="00946608">
        <w:rPr>
          <w:rFonts w:ascii="Verdana" w:hAnsi="Verdana"/>
          <w:b/>
          <w:bCs/>
          <w:spacing w:val="-12"/>
          <w:sz w:val="19"/>
          <w:szCs w:val="19"/>
        </w:rPr>
        <w:t xml:space="preserve">Ю (МОЩНОСТЬ)  </w:t>
      </w:r>
    </w:p>
    <w:p w:rsidR="004E5863" w:rsidRPr="00946608" w:rsidRDefault="009E58A8" w:rsidP="009438C7">
      <w:pPr>
        <w:tabs>
          <w:tab w:val="right" w:pos="0"/>
        </w:tabs>
        <w:jc w:val="both"/>
        <w:rPr>
          <w:rFonts w:ascii="Verdana" w:hAnsi="Verdana"/>
          <w:b/>
          <w:sz w:val="19"/>
          <w:szCs w:val="19"/>
        </w:rPr>
      </w:pPr>
      <w:r w:rsidRPr="00946608">
        <w:rPr>
          <w:rFonts w:ascii="Verdana" w:hAnsi="Verdana"/>
          <w:b/>
          <w:sz w:val="19"/>
          <w:szCs w:val="19"/>
        </w:rPr>
        <w:t>5</w:t>
      </w:r>
      <w:r w:rsidR="004E5863" w:rsidRPr="00946608">
        <w:rPr>
          <w:rFonts w:ascii="Verdana" w:hAnsi="Verdana"/>
          <w:b/>
          <w:sz w:val="19"/>
          <w:szCs w:val="19"/>
        </w:rPr>
        <w:t>.1.Расчеты по нерегулируемым ценам</w:t>
      </w:r>
      <w:r w:rsidR="00C5607A" w:rsidRPr="00946608">
        <w:rPr>
          <w:rFonts w:ascii="Verdana" w:hAnsi="Verdana"/>
          <w:b/>
          <w:sz w:val="19"/>
          <w:szCs w:val="19"/>
        </w:rPr>
        <w:t xml:space="preserve">    </w:t>
      </w:r>
    </w:p>
    <w:p w:rsidR="004E5863" w:rsidRPr="00946608" w:rsidRDefault="009971AA" w:rsidP="009438C7">
      <w:pPr>
        <w:autoSpaceDE w:val="0"/>
        <w:autoSpaceDN w:val="0"/>
        <w:adjustRightInd w:val="0"/>
        <w:jc w:val="both"/>
        <w:outlineLvl w:val="1"/>
        <w:rPr>
          <w:rFonts w:ascii="Verdana" w:hAnsi="Verdana"/>
          <w:spacing w:val="-1"/>
          <w:sz w:val="19"/>
          <w:szCs w:val="19"/>
        </w:rPr>
      </w:pPr>
      <w:r w:rsidRPr="00946608">
        <w:rPr>
          <w:rFonts w:ascii="Verdana" w:hAnsi="Verdana"/>
          <w:spacing w:val="-1"/>
          <w:sz w:val="19"/>
          <w:szCs w:val="19"/>
        </w:rPr>
        <w:t>5</w:t>
      </w:r>
      <w:r w:rsidR="004E5863" w:rsidRPr="00946608">
        <w:rPr>
          <w:rFonts w:ascii="Verdana" w:hAnsi="Verdana"/>
          <w:spacing w:val="-1"/>
          <w:sz w:val="19"/>
          <w:szCs w:val="19"/>
        </w:rPr>
        <w:t>.1.1. Расчеты за электрическую энергию (мощность) осуществляются с учетом того, что:</w:t>
      </w:r>
    </w:p>
    <w:p w:rsidR="004E5863" w:rsidRPr="00946608" w:rsidRDefault="004E5863" w:rsidP="009438C7">
      <w:pPr>
        <w:autoSpaceDE w:val="0"/>
        <w:autoSpaceDN w:val="0"/>
        <w:adjustRightInd w:val="0"/>
        <w:jc w:val="both"/>
        <w:outlineLvl w:val="1"/>
        <w:rPr>
          <w:rFonts w:ascii="Verdana" w:hAnsi="Verdana"/>
          <w:spacing w:val="-1"/>
          <w:sz w:val="19"/>
          <w:szCs w:val="19"/>
        </w:rPr>
      </w:pPr>
      <w:r w:rsidRPr="00946608">
        <w:rPr>
          <w:rFonts w:ascii="Verdana" w:hAnsi="Verdana"/>
          <w:spacing w:val="-1"/>
          <w:sz w:val="19"/>
          <w:szCs w:val="19"/>
        </w:rPr>
        <w:t>стоимость электрической энергии (мощности)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AE5DB5" w:rsidRPr="00946608" w:rsidRDefault="00AE5DB5" w:rsidP="00AE5DB5">
      <w:pPr>
        <w:autoSpaceDE w:val="0"/>
        <w:autoSpaceDN w:val="0"/>
        <w:adjustRightInd w:val="0"/>
        <w:ind w:right="-1"/>
        <w:jc w:val="both"/>
        <w:outlineLvl w:val="1"/>
        <w:rPr>
          <w:rFonts w:ascii="Verdana" w:hAnsi="Verdana"/>
          <w:sz w:val="19"/>
          <w:szCs w:val="19"/>
        </w:rPr>
      </w:pPr>
      <w:r w:rsidRPr="00946608">
        <w:rPr>
          <w:rFonts w:ascii="Verdana" w:hAnsi="Verdana"/>
          <w:spacing w:val="-1"/>
          <w:sz w:val="19"/>
          <w:szCs w:val="19"/>
        </w:rPr>
        <w:t xml:space="preserve">Продажа электрической энергии (мощности) Потребителю осуществляется по нерегулируемым ценам не выше предельных уровней нерегулируемых цен, рассчитанных Гарантирующим поставщиком по ценовым категориям. </w:t>
      </w:r>
      <w:r w:rsidRPr="00946608">
        <w:rPr>
          <w:rFonts w:ascii="Verdana" w:hAnsi="Verdana"/>
          <w:sz w:val="19"/>
          <w:szCs w:val="19"/>
        </w:rPr>
        <w:t xml:space="preserve">Выбор ценовой категории осуществляется Потребителем самостоятельно, в соответствии </w:t>
      </w:r>
      <w:r w:rsidRPr="00946608">
        <w:rPr>
          <w:rFonts w:ascii="Verdana" w:hAnsi="Verdana"/>
          <w:spacing w:val="-6"/>
          <w:sz w:val="19"/>
          <w:szCs w:val="19"/>
        </w:rPr>
        <w:t>Основными положениями функционирования розничных рынков электрической энергии.</w:t>
      </w:r>
      <w:r w:rsidRPr="00946608">
        <w:rPr>
          <w:rFonts w:ascii="Verdana" w:hAnsi="Verdana"/>
          <w:sz w:val="19"/>
          <w:szCs w:val="19"/>
        </w:rPr>
        <w:t xml:space="preserve"> </w:t>
      </w:r>
    </w:p>
    <w:p w:rsidR="00AE5DB5" w:rsidRPr="00946608" w:rsidRDefault="00AE5DB5" w:rsidP="00AE5DB5">
      <w:pPr>
        <w:tabs>
          <w:tab w:val="right" w:pos="0"/>
          <w:tab w:val="left" w:pos="9900"/>
        </w:tabs>
        <w:ind w:right="-1"/>
        <w:jc w:val="both"/>
        <w:rPr>
          <w:rFonts w:ascii="Verdana" w:hAnsi="Verdana"/>
          <w:sz w:val="19"/>
          <w:szCs w:val="19"/>
        </w:rPr>
      </w:pPr>
      <w:r w:rsidRPr="00946608">
        <w:rPr>
          <w:rFonts w:ascii="Verdana" w:hAnsi="Verdana"/>
          <w:sz w:val="19"/>
          <w:szCs w:val="19"/>
        </w:rPr>
        <w:t xml:space="preserve">5.1.2. Значения предельных уровней нерегулируемых цен и стоимость потребленной электрической энергии (мощности) определяются Гарантирующим поставщиком в соответствии со структурой, установленной </w:t>
      </w:r>
      <w:r w:rsidRPr="00946608">
        <w:rPr>
          <w:rFonts w:ascii="Verdana" w:hAnsi="Verdana"/>
          <w:spacing w:val="-6"/>
          <w:sz w:val="19"/>
          <w:szCs w:val="19"/>
        </w:rPr>
        <w:t>Основными положениями функционирования розничных рынков электрической энергии, и согласно порядку, утверждённому  Постановлением Правительства РФ №1179 от 29.12.2011 г. «Об определении и применении гарантирующими поставщиками нерегулируемых цен на электрическую энергию (мощность)».</w:t>
      </w:r>
      <w:r w:rsidRPr="00946608">
        <w:rPr>
          <w:rFonts w:ascii="Verdana" w:hAnsi="Verdana"/>
          <w:sz w:val="19"/>
          <w:szCs w:val="19"/>
        </w:rPr>
        <w:t xml:space="preserve"> Значения предельных уровней нерегулируемых цен и их составляющие публикуются на официальном сайте Гарантирующего поставщика в сети Интернет </w:t>
      </w:r>
      <w:hyperlink r:id="rId13" w:history="1">
        <w:r w:rsidRPr="00946608">
          <w:rPr>
            <w:rFonts w:ascii="Verdana" w:hAnsi="Verdana"/>
            <w:sz w:val="19"/>
            <w:szCs w:val="19"/>
            <w:u w:val="single"/>
          </w:rPr>
          <w:t>www.m-e-c.ru</w:t>
        </w:r>
      </w:hyperlink>
      <w:r w:rsidRPr="00946608">
        <w:rPr>
          <w:rFonts w:ascii="Verdana" w:hAnsi="Verdana"/>
          <w:sz w:val="19"/>
          <w:szCs w:val="19"/>
        </w:rPr>
        <w:t xml:space="preserve"> не позднее 15 дней со дня окончания расчетного периода.</w:t>
      </w:r>
    </w:p>
    <w:p w:rsidR="004E5863" w:rsidRPr="00946608" w:rsidRDefault="003445FE" w:rsidP="003445FE">
      <w:pPr>
        <w:tabs>
          <w:tab w:val="right" w:pos="0"/>
          <w:tab w:val="left" w:pos="9900"/>
        </w:tabs>
        <w:jc w:val="both"/>
        <w:rPr>
          <w:rFonts w:ascii="Verdana" w:hAnsi="Verdana"/>
          <w:sz w:val="19"/>
          <w:szCs w:val="19"/>
        </w:rPr>
      </w:pPr>
      <w:r w:rsidRPr="00946608">
        <w:rPr>
          <w:rFonts w:ascii="Verdana" w:hAnsi="Verdana"/>
          <w:sz w:val="19"/>
          <w:szCs w:val="19"/>
        </w:rPr>
        <w:t>5.1.</w:t>
      </w:r>
      <w:r w:rsidR="00AE5DB5" w:rsidRPr="00946608">
        <w:rPr>
          <w:rFonts w:ascii="Verdana" w:hAnsi="Verdana"/>
          <w:sz w:val="19"/>
          <w:szCs w:val="19"/>
        </w:rPr>
        <w:t>3</w:t>
      </w:r>
      <w:r w:rsidRPr="00946608">
        <w:rPr>
          <w:rFonts w:ascii="Verdana" w:hAnsi="Verdana"/>
          <w:sz w:val="19"/>
          <w:szCs w:val="19"/>
        </w:rPr>
        <w:t xml:space="preserve">. </w:t>
      </w:r>
      <w:r w:rsidR="004E5863" w:rsidRPr="00946608">
        <w:rPr>
          <w:rFonts w:ascii="Verdana" w:hAnsi="Verdana"/>
          <w:sz w:val="19"/>
          <w:szCs w:val="19"/>
        </w:rPr>
        <w:t xml:space="preserve">При вступлении в силу нормативно-правовых актов, изменяющих порядок определения стоимости электрической энергии, отпускаемой на розничном рынке, а также в случае принятия уполномоченным органом власти в области государственного регулирования тарифов новых решений, расчеты за электрическую энергию производятся по стоимости, определенной на основании вновь принятых нормативных актов. </w:t>
      </w:r>
    </w:p>
    <w:p w:rsidR="00885EF3" w:rsidRPr="00946608" w:rsidRDefault="009E58A8" w:rsidP="009438C7">
      <w:pPr>
        <w:tabs>
          <w:tab w:val="left" w:pos="318"/>
          <w:tab w:val="right" w:pos="720"/>
        </w:tabs>
        <w:ind w:right="-54"/>
        <w:jc w:val="both"/>
        <w:rPr>
          <w:rFonts w:ascii="Verdana" w:hAnsi="Verdana"/>
          <w:sz w:val="19"/>
          <w:szCs w:val="19"/>
        </w:rPr>
      </w:pPr>
      <w:r w:rsidRPr="00946608">
        <w:rPr>
          <w:rFonts w:ascii="Verdana" w:hAnsi="Verdana"/>
          <w:sz w:val="19"/>
          <w:szCs w:val="19"/>
        </w:rPr>
        <w:t>5</w:t>
      </w:r>
      <w:r w:rsidR="003445FE" w:rsidRPr="00946608">
        <w:rPr>
          <w:rFonts w:ascii="Verdana" w:hAnsi="Verdana"/>
          <w:sz w:val="19"/>
          <w:szCs w:val="19"/>
        </w:rPr>
        <w:t>.1.</w:t>
      </w:r>
      <w:r w:rsidR="00AE5DB5" w:rsidRPr="00946608">
        <w:rPr>
          <w:rFonts w:ascii="Verdana" w:hAnsi="Verdana"/>
          <w:sz w:val="19"/>
          <w:szCs w:val="19"/>
        </w:rPr>
        <w:t>4</w:t>
      </w:r>
      <w:r w:rsidR="004E5863" w:rsidRPr="00946608">
        <w:rPr>
          <w:rFonts w:ascii="Verdana" w:hAnsi="Verdana"/>
          <w:sz w:val="19"/>
          <w:szCs w:val="19"/>
        </w:rPr>
        <w:t xml:space="preserve">. </w:t>
      </w:r>
      <w:r w:rsidR="00885EF3" w:rsidRPr="00946608">
        <w:rPr>
          <w:rFonts w:ascii="Verdana" w:hAnsi="Verdana"/>
          <w:sz w:val="19"/>
          <w:szCs w:val="19"/>
        </w:rPr>
        <w:t xml:space="preserve">В случае отсутствия на сайте  коммерческого оператора оптового рынка нерегулируемых цен в течение 10 дней после окончания соответствующего расчетного периода, Гарантирующим поставщиком для определения стоимости фактического объема электрической энергии (мощности), поставленного Потребителю, используются нерегулируемые цены на электрическую энергию (мощность) за последний расчетный период, в отношении которого они определены и официально опубликованы для соответствующей ценовой категории с учетом дифференциации нерегулируемых </w:t>
      </w:r>
      <w:r w:rsidR="00885EF3" w:rsidRPr="00946608">
        <w:rPr>
          <w:rFonts w:ascii="Verdana" w:hAnsi="Verdana"/>
          <w:sz w:val="19"/>
          <w:szCs w:val="19"/>
        </w:rPr>
        <w:lastRenderedPageBreak/>
        <w:t>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885EF3" w:rsidRPr="00946608" w:rsidRDefault="00885EF3" w:rsidP="009438C7">
      <w:pPr>
        <w:tabs>
          <w:tab w:val="left" w:pos="0"/>
        </w:tabs>
        <w:ind w:firstLine="720"/>
        <w:jc w:val="both"/>
        <w:rPr>
          <w:rFonts w:ascii="Verdana" w:hAnsi="Verdana"/>
          <w:sz w:val="19"/>
          <w:szCs w:val="19"/>
        </w:rPr>
      </w:pPr>
      <w:r w:rsidRPr="00946608">
        <w:rPr>
          <w:rFonts w:ascii="Verdana" w:hAnsi="Verdana"/>
          <w:sz w:val="19"/>
          <w:szCs w:val="19"/>
        </w:rPr>
        <w:t xml:space="preserve"> После опубликования коммерческим оператором нерегулируемых цен на электрическую энергию (мощность) Гарантирующий поставщик проводит перерасчет стоимости потребленной электроэнергии (мощности) Потребителем в соответствии с фактическими значениями предельных уровней нерегулируемых цен. </w:t>
      </w:r>
    </w:p>
    <w:p w:rsidR="004E5863" w:rsidRPr="00946608" w:rsidRDefault="004E5863" w:rsidP="009438C7">
      <w:pPr>
        <w:tabs>
          <w:tab w:val="left" w:pos="0"/>
        </w:tabs>
        <w:jc w:val="both"/>
        <w:rPr>
          <w:rFonts w:ascii="Verdana" w:hAnsi="Verdana"/>
          <w:b/>
          <w:bCs/>
          <w:spacing w:val="-12"/>
          <w:sz w:val="19"/>
          <w:szCs w:val="19"/>
        </w:rPr>
      </w:pPr>
      <w:r w:rsidRPr="00946608">
        <w:rPr>
          <w:rFonts w:ascii="Verdana" w:hAnsi="Verdana"/>
          <w:b/>
          <w:sz w:val="19"/>
          <w:szCs w:val="19"/>
        </w:rPr>
        <w:t xml:space="preserve">     </w:t>
      </w:r>
      <w:r w:rsidR="009E58A8" w:rsidRPr="00946608">
        <w:rPr>
          <w:rFonts w:ascii="Verdana" w:hAnsi="Verdana"/>
          <w:b/>
          <w:sz w:val="19"/>
          <w:szCs w:val="19"/>
        </w:rPr>
        <w:t>5</w:t>
      </w:r>
      <w:r w:rsidRPr="00946608">
        <w:rPr>
          <w:rFonts w:ascii="Verdana" w:hAnsi="Verdana"/>
          <w:b/>
          <w:sz w:val="19"/>
          <w:szCs w:val="19"/>
        </w:rPr>
        <w:t xml:space="preserve">.2. </w:t>
      </w:r>
      <w:r w:rsidRPr="00946608">
        <w:rPr>
          <w:rFonts w:ascii="Verdana" w:hAnsi="Verdana"/>
          <w:b/>
          <w:bCs/>
          <w:sz w:val="19"/>
          <w:szCs w:val="19"/>
        </w:rPr>
        <w:t>Порядок расчетов за потребляемую электроэнергию</w:t>
      </w:r>
    </w:p>
    <w:p w:rsidR="004E5863" w:rsidRPr="00946608" w:rsidRDefault="009E58A8" w:rsidP="009438C7">
      <w:pPr>
        <w:tabs>
          <w:tab w:val="right" w:pos="0"/>
          <w:tab w:val="left" w:pos="318"/>
        </w:tabs>
        <w:ind w:right="-54"/>
        <w:jc w:val="both"/>
        <w:rPr>
          <w:rFonts w:ascii="Verdana" w:hAnsi="Verdana"/>
          <w:sz w:val="19"/>
          <w:szCs w:val="19"/>
        </w:rPr>
      </w:pPr>
      <w:r w:rsidRPr="00946608">
        <w:rPr>
          <w:rFonts w:ascii="Verdana" w:hAnsi="Verdana"/>
          <w:sz w:val="19"/>
          <w:szCs w:val="19"/>
        </w:rPr>
        <w:t>5</w:t>
      </w:r>
      <w:r w:rsidR="004E5863" w:rsidRPr="00946608">
        <w:rPr>
          <w:rFonts w:ascii="Verdana" w:hAnsi="Verdana"/>
          <w:sz w:val="19"/>
          <w:szCs w:val="19"/>
        </w:rPr>
        <w:t>.2.1. Расчеты за потребленную электроэнергию (мощность) производятся Потребителем на основании показаний средств учета за расчетный период.</w:t>
      </w:r>
    </w:p>
    <w:p w:rsidR="004E5863" w:rsidRPr="00946608" w:rsidRDefault="009E58A8" w:rsidP="009438C7">
      <w:pPr>
        <w:tabs>
          <w:tab w:val="right" w:pos="0"/>
          <w:tab w:val="left" w:pos="318"/>
        </w:tabs>
        <w:ind w:right="-54"/>
        <w:jc w:val="both"/>
        <w:rPr>
          <w:rFonts w:ascii="Verdana" w:hAnsi="Verdana"/>
          <w:sz w:val="19"/>
          <w:szCs w:val="19"/>
        </w:rPr>
      </w:pPr>
      <w:r w:rsidRPr="00946608">
        <w:rPr>
          <w:rFonts w:ascii="Verdana" w:hAnsi="Verdana"/>
          <w:sz w:val="19"/>
          <w:szCs w:val="19"/>
        </w:rPr>
        <w:t>5</w:t>
      </w:r>
      <w:r w:rsidR="004E5863" w:rsidRPr="00946608">
        <w:rPr>
          <w:rFonts w:ascii="Verdana" w:hAnsi="Verdana"/>
          <w:sz w:val="19"/>
          <w:szCs w:val="19"/>
        </w:rPr>
        <w:t>.2.2. За расчетный период принимается один календарный месяц.</w:t>
      </w:r>
    </w:p>
    <w:p w:rsidR="004E5863" w:rsidRPr="00946608" w:rsidRDefault="009E58A8" w:rsidP="009438C7">
      <w:pPr>
        <w:tabs>
          <w:tab w:val="right" w:pos="0"/>
          <w:tab w:val="left" w:pos="318"/>
        </w:tabs>
        <w:ind w:right="-54"/>
        <w:jc w:val="both"/>
        <w:rPr>
          <w:rFonts w:ascii="Verdana" w:hAnsi="Verdana"/>
          <w:sz w:val="19"/>
          <w:szCs w:val="19"/>
        </w:rPr>
      </w:pPr>
      <w:r w:rsidRPr="00946608">
        <w:rPr>
          <w:rFonts w:ascii="Verdana" w:hAnsi="Verdana"/>
          <w:sz w:val="19"/>
          <w:szCs w:val="19"/>
        </w:rPr>
        <w:t>5</w:t>
      </w:r>
      <w:r w:rsidR="004E5863" w:rsidRPr="00946608">
        <w:rPr>
          <w:rFonts w:ascii="Verdana" w:hAnsi="Verdana"/>
          <w:sz w:val="19"/>
          <w:szCs w:val="19"/>
        </w:rPr>
        <w:t>.2.3. В стоимость потребленной электрической энергии (мощности), подлежащей оплате, включается сумма на</w:t>
      </w:r>
      <w:r w:rsidR="004E5863" w:rsidRPr="00946608">
        <w:rPr>
          <w:rFonts w:ascii="Verdana" w:hAnsi="Verdana"/>
          <w:sz w:val="19"/>
          <w:szCs w:val="19"/>
        </w:rPr>
        <w:softHyphen/>
        <w:t>лога на добавленную стоимость.</w:t>
      </w:r>
    </w:p>
    <w:p w:rsidR="004E5863" w:rsidRPr="00946608" w:rsidRDefault="009E58A8" w:rsidP="009438C7">
      <w:pPr>
        <w:tabs>
          <w:tab w:val="left" w:pos="318"/>
          <w:tab w:val="right" w:pos="360"/>
        </w:tabs>
        <w:ind w:right="-54"/>
        <w:jc w:val="both"/>
        <w:rPr>
          <w:rFonts w:ascii="Verdana" w:hAnsi="Verdana"/>
          <w:sz w:val="19"/>
          <w:szCs w:val="19"/>
        </w:rPr>
      </w:pPr>
      <w:r w:rsidRPr="00946608">
        <w:rPr>
          <w:rFonts w:ascii="Verdana" w:hAnsi="Verdana"/>
          <w:sz w:val="19"/>
          <w:szCs w:val="19"/>
        </w:rPr>
        <w:t>5</w:t>
      </w:r>
      <w:r w:rsidR="004E5863" w:rsidRPr="00946608">
        <w:rPr>
          <w:rFonts w:ascii="Verdana" w:hAnsi="Verdana"/>
          <w:sz w:val="19"/>
          <w:szCs w:val="19"/>
        </w:rPr>
        <w:t xml:space="preserve">.2.4. Оплата по настоящему </w:t>
      </w:r>
      <w:r w:rsidR="00CD612A" w:rsidRPr="00946608">
        <w:rPr>
          <w:rFonts w:ascii="Verdana" w:hAnsi="Verdana"/>
          <w:sz w:val="19"/>
          <w:szCs w:val="19"/>
        </w:rPr>
        <w:t>контракт</w:t>
      </w:r>
      <w:r w:rsidR="004E5863" w:rsidRPr="00946608">
        <w:rPr>
          <w:rFonts w:ascii="Verdana" w:hAnsi="Verdana"/>
          <w:sz w:val="19"/>
          <w:szCs w:val="19"/>
        </w:rPr>
        <w:t>у производится ежемесячно путем перечисления денежных средств на расчетный счет Гарантирующего поставщика в следующем порядке:</w:t>
      </w:r>
    </w:p>
    <w:p w:rsidR="0075423D" w:rsidRPr="00946608" w:rsidRDefault="00E973E7" w:rsidP="00AE5DB5">
      <w:pPr>
        <w:tabs>
          <w:tab w:val="left" w:pos="318"/>
          <w:tab w:val="right" w:pos="720"/>
        </w:tabs>
        <w:ind w:right="-54"/>
        <w:jc w:val="both"/>
        <w:rPr>
          <w:rFonts w:ascii="Verdana" w:hAnsi="Verdana"/>
          <w:sz w:val="19"/>
          <w:szCs w:val="19"/>
        </w:rPr>
      </w:pPr>
      <w:r w:rsidRPr="00946608">
        <w:rPr>
          <w:rFonts w:ascii="Verdana" w:hAnsi="Verdana"/>
          <w:sz w:val="19"/>
          <w:szCs w:val="19"/>
        </w:rPr>
        <w:t xml:space="preserve">5.2.4.1. </w:t>
      </w:r>
      <w:r w:rsidR="0075423D" w:rsidRPr="00946608">
        <w:rPr>
          <w:rFonts w:ascii="Verdana" w:hAnsi="Verdana"/>
          <w:sz w:val="19"/>
          <w:szCs w:val="19"/>
        </w:rPr>
        <w:t>Платежи, которые должны быть произведены в течение месяца, в котором осуществляется потребление электрической энергии (мощности):</w:t>
      </w:r>
    </w:p>
    <w:p w:rsidR="000207DB" w:rsidRPr="00946608" w:rsidRDefault="000207DB" w:rsidP="000207DB">
      <w:pPr>
        <w:ind w:firstLine="426"/>
        <w:jc w:val="both"/>
        <w:rPr>
          <w:rFonts w:ascii="Verdana" w:hAnsi="Verdana"/>
          <w:sz w:val="19"/>
          <w:szCs w:val="19"/>
        </w:rPr>
      </w:pPr>
      <w:r w:rsidRPr="00946608">
        <w:rPr>
          <w:rFonts w:ascii="Verdana" w:hAnsi="Verdana"/>
          <w:sz w:val="19"/>
          <w:szCs w:val="19"/>
        </w:rPr>
        <w:t>1-й платёж –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207DB" w:rsidRPr="00946608" w:rsidRDefault="000207DB" w:rsidP="000207DB">
      <w:pPr>
        <w:jc w:val="both"/>
        <w:rPr>
          <w:rFonts w:ascii="Verdana" w:hAnsi="Verdana"/>
          <w:sz w:val="19"/>
          <w:szCs w:val="19"/>
        </w:rPr>
      </w:pPr>
      <w:r w:rsidRPr="00946608">
        <w:rPr>
          <w:rFonts w:ascii="Verdana" w:hAnsi="Verdana"/>
          <w:sz w:val="19"/>
          <w:szCs w:val="19"/>
        </w:rPr>
        <w:t xml:space="preserve">      2-й платёж –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207DB" w:rsidRPr="00946608" w:rsidRDefault="000207DB" w:rsidP="000207DB">
      <w:pPr>
        <w:jc w:val="both"/>
        <w:rPr>
          <w:rFonts w:ascii="Verdana" w:hAnsi="Verdana"/>
          <w:sz w:val="19"/>
          <w:szCs w:val="19"/>
        </w:rPr>
      </w:pPr>
      <w:r w:rsidRPr="00946608">
        <w:rPr>
          <w:rFonts w:ascii="Verdana" w:hAnsi="Verdana"/>
          <w:sz w:val="19"/>
          <w:szCs w:val="19"/>
        </w:rPr>
        <w:t xml:space="preserve">5.2.4.2. 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 </w:t>
      </w:r>
    </w:p>
    <w:p w:rsidR="000207DB" w:rsidRPr="00946608" w:rsidRDefault="000207DB" w:rsidP="000207DB">
      <w:pPr>
        <w:tabs>
          <w:tab w:val="left" w:pos="318"/>
          <w:tab w:val="right" w:pos="720"/>
        </w:tabs>
        <w:ind w:right="-1"/>
        <w:jc w:val="both"/>
        <w:rPr>
          <w:rFonts w:ascii="Verdana" w:hAnsi="Verdana"/>
          <w:sz w:val="19"/>
          <w:szCs w:val="19"/>
        </w:rPr>
      </w:pPr>
      <w:r w:rsidRPr="00946608">
        <w:rPr>
          <w:rFonts w:ascii="Verdana" w:hAnsi="Verdana"/>
          <w:sz w:val="19"/>
          <w:szCs w:val="19"/>
        </w:rPr>
        <w:t xml:space="preserve">5.2.5. Для определения размера платежей (п. 5.2.4.1), которые должны быть произведены Гарантирующему поставщику Потребителем в течение месяца, в котором осуществляется потребление электрической энергии (мощности), стоимость электрической энергии (мощности) рассчитывается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w:t>
      </w:r>
    </w:p>
    <w:p w:rsidR="000207DB" w:rsidRPr="00946608" w:rsidRDefault="000207DB" w:rsidP="000207DB">
      <w:pPr>
        <w:jc w:val="both"/>
        <w:rPr>
          <w:rFonts w:ascii="Verdana" w:hAnsi="Verdana"/>
          <w:sz w:val="19"/>
          <w:szCs w:val="19"/>
        </w:rPr>
      </w:pPr>
      <w:r w:rsidRPr="00946608">
        <w:rPr>
          <w:rFonts w:ascii="Verdana" w:hAnsi="Verdana"/>
          <w:sz w:val="19"/>
          <w:szCs w:val="19"/>
        </w:rPr>
        <w:t xml:space="preserve">5.2.6. 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 </w:t>
      </w:r>
    </w:p>
    <w:p w:rsidR="000207DB" w:rsidRPr="00946608" w:rsidRDefault="000207DB" w:rsidP="000207DB">
      <w:pPr>
        <w:jc w:val="both"/>
        <w:rPr>
          <w:rFonts w:ascii="Verdana" w:hAnsi="Verdana"/>
          <w:sz w:val="19"/>
          <w:szCs w:val="19"/>
        </w:rPr>
      </w:pPr>
      <w:r w:rsidRPr="00946608">
        <w:rPr>
          <w:rFonts w:ascii="Verdana" w:hAnsi="Verdana"/>
          <w:sz w:val="19"/>
          <w:szCs w:val="19"/>
        </w:rPr>
        <w:t>5.2.7. Подлежащий оплате объем покупки электрической энергии (мощности) в соответствии с п.5.2.4.1 настоящего договора принимается равным объему потребления электрической энергии (мощности) за предшествующий расчетный период. В случае отсутствия данных о фактическом объеме потребления электрической энергии за предыдущий расчетный период, для определения платежей в соответствии с п. 5.2.4.1, подлежащий оплате объем рассчитывается исходя из отношения максимальной мощности энергопринимающих устройств Потребителя и коэффициента оплаты мощности, равного 0,002824.</w:t>
      </w:r>
    </w:p>
    <w:p w:rsidR="001A4E13" w:rsidRPr="00946608" w:rsidRDefault="009E58A8" w:rsidP="000207DB">
      <w:pPr>
        <w:tabs>
          <w:tab w:val="left" w:pos="318"/>
          <w:tab w:val="right" w:pos="720"/>
        </w:tabs>
        <w:ind w:right="-54"/>
        <w:jc w:val="both"/>
        <w:rPr>
          <w:rFonts w:ascii="Verdana" w:hAnsi="Verdana"/>
          <w:b/>
          <w:bCs/>
          <w:sz w:val="19"/>
          <w:szCs w:val="19"/>
        </w:rPr>
      </w:pPr>
      <w:r w:rsidRPr="00946608">
        <w:rPr>
          <w:rFonts w:ascii="Verdana" w:hAnsi="Verdana"/>
          <w:sz w:val="19"/>
          <w:szCs w:val="19"/>
        </w:rPr>
        <w:t>5</w:t>
      </w:r>
      <w:r w:rsidR="004E5863" w:rsidRPr="00946608">
        <w:rPr>
          <w:rFonts w:ascii="Verdana" w:hAnsi="Verdana"/>
          <w:sz w:val="19"/>
          <w:szCs w:val="19"/>
        </w:rPr>
        <w:t xml:space="preserve">.2.8. </w:t>
      </w:r>
      <w:r w:rsidR="007009C8" w:rsidRPr="00946608">
        <w:rPr>
          <w:rFonts w:ascii="Verdana" w:hAnsi="Verdana"/>
          <w:sz w:val="19"/>
          <w:szCs w:val="19"/>
        </w:rPr>
        <w:t xml:space="preserve">Счет- фактуру Потребитель </w:t>
      </w:r>
      <w:r w:rsidR="007009C8" w:rsidRPr="00946608">
        <w:rPr>
          <w:rFonts w:ascii="Verdana" w:hAnsi="Verdana"/>
          <w:bCs/>
          <w:sz w:val="19"/>
          <w:szCs w:val="19"/>
        </w:rPr>
        <w:t>получает у Гарантирующего поставщика</w:t>
      </w:r>
      <w:r w:rsidR="0028089D" w:rsidRPr="00946608">
        <w:rPr>
          <w:rFonts w:ascii="Verdana" w:hAnsi="Verdana"/>
          <w:bCs/>
          <w:sz w:val="19"/>
          <w:szCs w:val="19"/>
        </w:rPr>
        <w:t>.</w:t>
      </w:r>
      <w:r w:rsidR="007009C8" w:rsidRPr="00946608">
        <w:rPr>
          <w:rFonts w:ascii="Verdana" w:hAnsi="Verdana"/>
          <w:b/>
          <w:bCs/>
          <w:sz w:val="19"/>
          <w:szCs w:val="19"/>
        </w:rPr>
        <w:t xml:space="preserve"> </w:t>
      </w:r>
      <w:r w:rsidR="007009C8" w:rsidRPr="00946608">
        <w:rPr>
          <w:rFonts w:ascii="Verdana" w:hAnsi="Verdana"/>
          <w:sz w:val="19"/>
          <w:szCs w:val="19"/>
        </w:rPr>
        <w:t>В случае невозможности получения данных документов в указанном порядке, Потребитель должен письменно согласовать с Гарантирующим поставщиком иной порядок ее получения</w:t>
      </w:r>
      <w:r w:rsidR="0028089D" w:rsidRPr="00946608">
        <w:rPr>
          <w:rFonts w:ascii="Verdana" w:hAnsi="Verdana"/>
          <w:sz w:val="19"/>
          <w:szCs w:val="19"/>
        </w:rPr>
        <w:t>.</w:t>
      </w:r>
      <w:r w:rsidR="007009C8" w:rsidRPr="00946608">
        <w:rPr>
          <w:rFonts w:ascii="Verdana" w:hAnsi="Verdana"/>
          <w:sz w:val="19"/>
          <w:szCs w:val="19"/>
        </w:rPr>
        <w:t xml:space="preserve"> </w:t>
      </w:r>
    </w:p>
    <w:p w:rsidR="004E5863" w:rsidRPr="00946608" w:rsidRDefault="009E58A8" w:rsidP="009438C7">
      <w:pPr>
        <w:tabs>
          <w:tab w:val="right" w:pos="0"/>
        </w:tabs>
        <w:ind w:right="-54"/>
        <w:jc w:val="both"/>
        <w:rPr>
          <w:rFonts w:ascii="Verdana" w:hAnsi="Verdana"/>
          <w:sz w:val="19"/>
          <w:szCs w:val="19"/>
        </w:rPr>
      </w:pPr>
      <w:r w:rsidRPr="00946608">
        <w:rPr>
          <w:rFonts w:ascii="Verdana" w:hAnsi="Verdana"/>
          <w:sz w:val="19"/>
          <w:szCs w:val="19"/>
        </w:rPr>
        <w:t>5</w:t>
      </w:r>
      <w:r w:rsidR="00263687" w:rsidRPr="00946608">
        <w:rPr>
          <w:rFonts w:ascii="Verdana" w:hAnsi="Verdana"/>
          <w:sz w:val="19"/>
          <w:szCs w:val="19"/>
        </w:rPr>
        <w:t>.2.9</w:t>
      </w:r>
      <w:r w:rsidR="004E5863" w:rsidRPr="00946608">
        <w:rPr>
          <w:rFonts w:ascii="Verdana" w:hAnsi="Verdana"/>
          <w:sz w:val="19"/>
          <w:szCs w:val="19"/>
        </w:rPr>
        <w:t>. Датой оплаты считается день поступления денежных средств на расчетный счет Гарантирующего поставщика.</w:t>
      </w:r>
    </w:p>
    <w:p w:rsidR="00263687" w:rsidRPr="00946608" w:rsidRDefault="00263687" w:rsidP="000710E2">
      <w:pPr>
        <w:jc w:val="both"/>
        <w:rPr>
          <w:rFonts w:ascii="Verdana" w:hAnsi="Verdana"/>
          <w:b/>
          <w:sz w:val="19"/>
          <w:szCs w:val="19"/>
        </w:rPr>
      </w:pPr>
      <w:r w:rsidRPr="00946608">
        <w:rPr>
          <w:rFonts w:ascii="Verdana" w:hAnsi="Verdana"/>
          <w:b/>
          <w:sz w:val="19"/>
          <w:szCs w:val="19"/>
        </w:rPr>
        <w:t xml:space="preserve">5.3. Цена </w:t>
      </w:r>
      <w:r w:rsidR="00CD612A" w:rsidRPr="00946608">
        <w:rPr>
          <w:rFonts w:ascii="Verdana" w:hAnsi="Verdana"/>
          <w:b/>
          <w:sz w:val="19"/>
          <w:szCs w:val="19"/>
        </w:rPr>
        <w:t>контракт</w:t>
      </w:r>
      <w:r w:rsidRPr="00946608">
        <w:rPr>
          <w:rFonts w:ascii="Verdana" w:hAnsi="Verdana"/>
          <w:b/>
          <w:sz w:val="19"/>
          <w:szCs w:val="19"/>
        </w:rPr>
        <w:t>а</w:t>
      </w:r>
      <w:r w:rsidRPr="00946608">
        <w:rPr>
          <w:rFonts w:ascii="Verdana" w:hAnsi="Verdana"/>
          <w:b/>
          <w:sz w:val="19"/>
          <w:szCs w:val="19"/>
        </w:rPr>
        <w:tab/>
      </w:r>
    </w:p>
    <w:p w:rsidR="000C4799" w:rsidRPr="00946608" w:rsidRDefault="00263687" w:rsidP="009438C7">
      <w:pPr>
        <w:jc w:val="both"/>
        <w:rPr>
          <w:rFonts w:ascii="Verdana" w:hAnsi="Verdana"/>
          <w:sz w:val="19"/>
          <w:szCs w:val="19"/>
        </w:rPr>
      </w:pPr>
      <w:r w:rsidRPr="00946608">
        <w:rPr>
          <w:rFonts w:ascii="Verdana" w:hAnsi="Verdana"/>
          <w:sz w:val="19"/>
          <w:szCs w:val="19"/>
        </w:rPr>
        <w:t xml:space="preserve">5.3.1. Цена </w:t>
      </w:r>
      <w:r w:rsidR="00CD612A" w:rsidRPr="00946608">
        <w:rPr>
          <w:rFonts w:ascii="Verdana" w:hAnsi="Verdana"/>
          <w:sz w:val="19"/>
          <w:szCs w:val="19"/>
        </w:rPr>
        <w:t>контракт</w:t>
      </w:r>
      <w:r w:rsidRPr="00946608">
        <w:rPr>
          <w:rFonts w:ascii="Verdana" w:hAnsi="Verdana"/>
          <w:sz w:val="19"/>
          <w:szCs w:val="19"/>
        </w:rPr>
        <w:t>а составляет</w:t>
      </w:r>
    </w:p>
    <w:p w:rsidR="000710E2" w:rsidRPr="00946608" w:rsidRDefault="000C4799" w:rsidP="009438C7">
      <w:pPr>
        <w:jc w:val="both"/>
        <w:rPr>
          <w:rFonts w:ascii="Verdana" w:hAnsi="Verdana"/>
          <w:sz w:val="19"/>
          <w:szCs w:val="19"/>
        </w:rPr>
      </w:pPr>
      <w:r w:rsidRPr="00946608">
        <w:rPr>
          <w:rFonts w:ascii="Verdana" w:hAnsi="Verdana"/>
          <w:sz w:val="19"/>
          <w:szCs w:val="19"/>
        </w:rPr>
        <w:t>________________________________________________________________________________________________________________________________________________________________________________________________________________________</w:t>
      </w:r>
    </w:p>
    <w:p w:rsidR="00EA1CD2" w:rsidRDefault="00EA1CD2" w:rsidP="009438C7">
      <w:pPr>
        <w:jc w:val="both"/>
        <w:rPr>
          <w:rFonts w:ascii="Verdana" w:hAnsi="Verdana"/>
          <w:sz w:val="19"/>
          <w:szCs w:val="19"/>
        </w:rPr>
      </w:pPr>
      <w:r w:rsidRPr="00946608">
        <w:rPr>
          <w:rFonts w:ascii="Verdana" w:hAnsi="Verdana"/>
          <w:sz w:val="19"/>
          <w:szCs w:val="19"/>
        </w:rPr>
        <w:t xml:space="preserve">5.3.2. Цена настоящего </w:t>
      </w:r>
      <w:r w:rsidR="00D97CD8" w:rsidRPr="00946608">
        <w:rPr>
          <w:rFonts w:ascii="Verdana" w:hAnsi="Verdana"/>
          <w:sz w:val="19"/>
          <w:szCs w:val="19"/>
        </w:rPr>
        <w:t>контракта</w:t>
      </w:r>
      <w:r w:rsidRPr="00946608">
        <w:rPr>
          <w:rFonts w:ascii="Verdana" w:hAnsi="Verdana"/>
          <w:sz w:val="19"/>
          <w:szCs w:val="19"/>
        </w:rPr>
        <w:t xml:space="preserve"> является твердой</w:t>
      </w:r>
      <w:r w:rsidR="000C4799" w:rsidRPr="00946608">
        <w:rPr>
          <w:rFonts w:ascii="Verdana" w:hAnsi="Verdana"/>
          <w:sz w:val="19"/>
          <w:szCs w:val="19"/>
        </w:rPr>
        <w:t xml:space="preserve"> на весь срок действия контракта</w:t>
      </w:r>
      <w:r w:rsidR="00AB0BFF" w:rsidRPr="00946608">
        <w:rPr>
          <w:rFonts w:ascii="Verdana" w:hAnsi="Verdana"/>
          <w:sz w:val="19"/>
          <w:szCs w:val="19"/>
        </w:rPr>
        <w:t>, за исключением случаев, предусмотренных действующим законодательством РФ.</w:t>
      </w:r>
    </w:p>
    <w:p w:rsidR="007F1F99" w:rsidRPr="00946608" w:rsidRDefault="007F1F99" w:rsidP="009438C7">
      <w:pPr>
        <w:jc w:val="both"/>
        <w:rPr>
          <w:rFonts w:ascii="Verdana" w:hAnsi="Verdana"/>
          <w:sz w:val="19"/>
          <w:szCs w:val="19"/>
        </w:rPr>
      </w:pPr>
    </w:p>
    <w:p w:rsidR="00AB193F" w:rsidRPr="00946608" w:rsidRDefault="00EE587A" w:rsidP="0084485B">
      <w:pPr>
        <w:numPr>
          <w:ilvl w:val="0"/>
          <w:numId w:val="4"/>
        </w:numPr>
        <w:tabs>
          <w:tab w:val="left" w:pos="851"/>
          <w:tab w:val="left" w:pos="4395"/>
        </w:tabs>
        <w:jc w:val="center"/>
        <w:rPr>
          <w:rFonts w:ascii="Verdana" w:hAnsi="Verdana"/>
          <w:b/>
          <w:sz w:val="19"/>
          <w:szCs w:val="19"/>
        </w:rPr>
      </w:pPr>
      <w:r w:rsidRPr="00946608">
        <w:rPr>
          <w:rFonts w:ascii="Verdana" w:hAnsi="Verdana"/>
          <w:b/>
          <w:sz w:val="19"/>
          <w:szCs w:val="19"/>
        </w:rPr>
        <w:t>ПОРЯДОК СДАЧИ И ПРИЕМКИ РЕЗУЛЬТАТА ИСПОЛНЕНИЯ КОНТРАКТА</w:t>
      </w:r>
    </w:p>
    <w:p w:rsidR="00C57165" w:rsidRPr="00946608" w:rsidRDefault="00AB0BFF" w:rsidP="009438C7">
      <w:pPr>
        <w:tabs>
          <w:tab w:val="left" w:pos="2955"/>
        </w:tabs>
        <w:jc w:val="both"/>
        <w:rPr>
          <w:rFonts w:ascii="Verdana" w:hAnsi="Verdana"/>
          <w:sz w:val="19"/>
          <w:szCs w:val="19"/>
        </w:rPr>
      </w:pPr>
      <w:r w:rsidRPr="00946608">
        <w:rPr>
          <w:rFonts w:ascii="Verdana" w:hAnsi="Verdana"/>
          <w:sz w:val="19"/>
          <w:szCs w:val="19"/>
        </w:rPr>
        <w:t xml:space="preserve">6.1. </w:t>
      </w:r>
      <w:r w:rsidR="00A27A11" w:rsidRPr="00946608">
        <w:rPr>
          <w:rFonts w:ascii="Verdana" w:hAnsi="Verdana"/>
          <w:sz w:val="19"/>
          <w:szCs w:val="19"/>
        </w:rPr>
        <w:t xml:space="preserve">Приемка результатов исполнения контракта осуществляется </w:t>
      </w:r>
      <w:r w:rsidR="00C57165" w:rsidRPr="00946608">
        <w:rPr>
          <w:rFonts w:ascii="Verdana" w:hAnsi="Verdana"/>
          <w:sz w:val="19"/>
          <w:szCs w:val="19"/>
        </w:rPr>
        <w:t xml:space="preserve">приемочной комиссией Потребителя </w:t>
      </w:r>
      <w:r w:rsidR="00A27A11" w:rsidRPr="00946608">
        <w:rPr>
          <w:rFonts w:ascii="Verdana" w:hAnsi="Verdana"/>
          <w:sz w:val="19"/>
          <w:szCs w:val="19"/>
        </w:rPr>
        <w:t>в течение 5 (пяти) рабочих дней с момента предоставления Гарантирующим поставщиком р</w:t>
      </w:r>
      <w:r w:rsidR="00C57165" w:rsidRPr="00946608">
        <w:rPr>
          <w:rFonts w:ascii="Verdana" w:hAnsi="Verdana"/>
          <w:sz w:val="19"/>
          <w:szCs w:val="19"/>
        </w:rPr>
        <w:t xml:space="preserve">езультатов исполнения контракта и предоставления Гарантирующим поставщиком сводного акта первичного учета электрической энергии (мощности). </w:t>
      </w:r>
    </w:p>
    <w:p w:rsidR="00C57165" w:rsidRPr="00946608" w:rsidRDefault="00C57165" w:rsidP="009438C7">
      <w:pPr>
        <w:tabs>
          <w:tab w:val="left" w:pos="2955"/>
        </w:tabs>
        <w:jc w:val="both"/>
        <w:rPr>
          <w:rFonts w:ascii="Verdana" w:hAnsi="Verdana"/>
          <w:sz w:val="19"/>
          <w:szCs w:val="19"/>
        </w:rPr>
      </w:pPr>
      <w:r w:rsidRPr="00946608">
        <w:rPr>
          <w:rFonts w:ascii="Verdana" w:hAnsi="Verdana"/>
          <w:sz w:val="19"/>
          <w:szCs w:val="19"/>
        </w:rPr>
        <w:lastRenderedPageBreak/>
        <w:t xml:space="preserve">         Для проверки поставленной электрической энергии и оказанных услуг, Потребитель  </w:t>
      </w:r>
      <w:r w:rsidR="00AB193F" w:rsidRPr="00946608">
        <w:rPr>
          <w:rFonts w:ascii="Verdana" w:hAnsi="Verdana"/>
          <w:sz w:val="19"/>
          <w:szCs w:val="19"/>
        </w:rPr>
        <w:t xml:space="preserve">может </w:t>
      </w:r>
      <w:r w:rsidRPr="00946608">
        <w:rPr>
          <w:rFonts w:ascii="Verdana" w:hAnsi="Verdana"/>
          <w:sz w:val="19"/>
          <w:szCs w:val="19"/>
        </w:rPr>
        <w:t>пров</w:t>
      </w:r>
      <w:r w:rsidR="00AB193F" w:rsidRPr="00946608">
        <w:rPr>
          <w:rFonts w:ascii="Verdana" w:hAnsi="Verdana"/>
          <w:sz w:val="19"/>
          <w:szCs w:val="19"/>
        </w:rPr>
        <w:t>ести</w:t>
      </w:r>
      <w:r w:rsidRPr="00946608">
        <w:rPr>
          <w:rFonts w:ascii="Verdana" w:hAnsi="Verdana"/>
          <w:sz w:val="19"/>
          <w:szCs w:val="19"/>
        </w:rPr>
        <w:t xml:space="preserve"> экспертизу. Экспертиза может быть проведена Потребителем своими  силами,  либо для ее проведения могут привлекаться эксперты, экспертные организации, в порядке, предусмотренном Федеральным законом № 44-ФЗ от 05.04.2013г. «О контрактной системе в сфере закупок товаров, работ, услуг для обеспечения госу</w:t>
      </w:r>
      <w:r w:rsidR="00105215" w:rsidRPr="00946608">
        <w:rPr>
          <w:rFonts w:ascii="Verdana" w:hAnsi="Verdana"/>
          <w:sz w:val="19"/>
          <w:szCs w:val="19"/>
        </w:rPr>
        <w:t>дарственных и муниципальных</w:t>
      </w:r>
      <w:r w:rsidRPr="00946608">
        <w:rPr>
          <w:rFonts w:ascii="Verdana" w:hAnsi="Verdana"/>
          <w:sz w:val="19"/>
          <w:szCs w:val="19"/>
        </w:rPr>
        <w:t xml:space="preserve"> нужд».</w:t>
      </w:r>
    </w:p>
    <w:p w:rsidR="00AB0BFF" w:rsidRPr="00946608" w:rsidRDefault="00A27A11" w:rsidP="009438C7">
      <w:pPr>
        <w:tabs>
          <w:tab w:val="left" w:pos="2955"/>
        </w:tabs>
        <w:jc w:val="both"/>
        <w:rPr>
          <w:rFonts w:ascii="Verdana" w:hAnsi="Verdana"/>
          <w:sz w:val="19"/>
          <w:szCs w:val="19"/>
        </w:rPr>
      </w:pPr>
      <w:r w:rsidRPr="00946608">
        <w:rPr>
          <w:rFonts w:ascii="Verdana" w:hAnsi="Verdana"/>
          <w:sz w:val="19"/>
          <w:szCs w:val="19"/>
        </w:rPr>
        <w:t>6.2</w:t>
      </w:r>
      <w:r w:rsidR="00AB0BFF" w:rsidRPr="00946608">
        <w:rPr>
          <w:rFonts w:ascii="Verdana" w:hAnsi="Verdana"/>
          <w:sz w:val="19"/>
          <w:szCs w:val="19"/>
        </w:rPr>
        <w:t xml:space="preserve">. Потребитель </w:t>
      </w:r>
      <w:r w:rsidR="00105215" w:rsidRPr="00946608">
        <w:rPr>
          <w:rFonts w:ascii="Verdana" w:hAnsi="Verdana"/>
          <w:sz w:val="19"/>
          <w:szCs w:val="19"/>
        </w:rPr>
        <w:t xml:space="preserve"> в </w:t>
      </w:r>
      <w:r w:rsidR="00AB0BFF" w:rsidRPr="00946608">
        <w:rPr>
          <w:rFonts w:ascii="Verdana" w:hAnsi="Verdana"/>
          <w:sz w:val="19"/>
          <w:szCs w:val="19"/>
        </w:rPr>
        <w:t xml:space="preserve">течение 5 (пяти) рабочих дней со дня получения </w:t>
      </w:r>
      <w:r w:rsidRPr="00946608">
        <w:rPr>
          <w:rFonts w:ascii="Verdana" w:hAnsi="Verdana"/>
          <w:sz w:val="19"/>
          <w:szCs w:val="19"/>
        </w:rPr>
        <w:t xml:space="preserve">сводного </w:t>
      </w:r>
      <w:r w:rsidR="00AB0BFF" w:rsidRPr="00946608">
        <w:rPr>
          <w:rFonts w:ascii="Verdana" w:hAnsi="Verdana"/>
          <w:sz w:val="19"/>
          <w:szCs w:val="19"/>
        </w:rPr>
        <w:t xml:space="preserve">акта </w:t>
      </w:r>
      <w:r w:rsidRPr="00946608">
        <w:rPr>
          <w:rFonts w:ascii="Verdana" w:hAnsi="Verdana"/>
          <w:sz w:val="19"/>
          <w:szCs w:val="19"/>
        </w:rPr>
        <w:t>первичного учета электрической энергии</w:t>
      </w:r>
      <w:r w:rsidR="00AB0BFF" w:rsidRPr="00946608">
        <w:rPr>
          <w:rFonts w:ascii="Verdana" w:hAnsi="Verdana"/>
          <w:sz w:val="19"/>
          <w:szCs w:val="19"/>
        </w:rPr>
        <w:t xml:space="preserve">, обязан направить Гарантирующему поставщику подписанный </w:t>
      </w:r>
      <w:r w:rsidRPr="00946608">
        <w:rPr>
          <w:rFonts w:ascii="Verdana" w:hAnsi="Verdana"/>
          <w:sz w:val="19"/>
          <w:szCs w:val="19"/>
        </w:rPr>
        <w:t>сводный акт первичного учета электрической энергии</w:t>
      </w:r>
      <w:r w:rsidR="00AB0BFF" w:rsidRPr="00946608">
        <w:rPr>
          <w:rFonts w:ascii="Verdana" w:hAnsi="Verdana"/>
          <w:sz w:val="19"/>
          <w:szCs w:val="19"/>
        </w:rPr>
        <w:t xml:space="preserve"> или мотивированный отказ от приемки.</w:t>
      </w:r>
    </w:p>
    <w:p w:rsidR="00AB0BFF" w:rsidRPr="00946608" w:rsidRDefault="00A27A11" w:rsidP="009438C7">
      <w:pPr>
        <w:tabs>
          <w:tab w:val="left" w:pos="2955"/>
        </w:tabs>
        <w:jc w:val="both"/>
        <w:rPr>
          <w:rFonts w:ascii="Verdana" w:hAnsi="Verdana"/>
          <w:sz w:val="19"/>
          <w:szCs w:val="19"/>
        </w:rPr>
      </w:pPr>
      <w:r w:rsidRPr="00946608">
        <w:rPr>
          <w:rFonts w:ascii="Verdana" w:hAnsi="Verdana"/>
          <w:sz w:val="19"/>
          <w:szCs w:val="19"/>
        </w:rPr>
        <w:t>6.</w:t>
      </w:r>
      <w:r w:rsidR="00441871" w:rsidRPr="00946608">
        <w:rPr>
          <w:rFonts w:ascii="Verdana" w:hAnsi="Verdana"/>
          <w:sz w:val="19"/>
          <w:szCs w:val="19"/>
        </w:rPr>
        <w:t>3</w:t>
      </w:r>
      <w:r w:rsidRPr="00946608">
        <w:rPr>
          <w:rFonts w:ascii="Verdana" w:hAnsi="Verdana"/>
          <w:sz w:val="19"/>
          <w:szCs w:val="19"/>
        </w:rPr>
        <w:t>.</w:t>
      </w:r>
      <w:r w:rsidR="00AB0BFF" w:rsidRPr="00946608">
        <w:rPr>
          <w:rFonts w:ascii="Verdana" w:hAnsi="Verdana"/>
          <w:sz w:val="19"/>
          <w:szCs w:val="19"/>
        </w:rPr>
        <w:t xml:space="preserve"> В случае мотивированного отказа Потребителя сторонами составляется двухсторонний акт с перечнем необходимых доработок и сроков их выполнения.</w:t>
      </w:r>
    </w:p>
    <w:p w:rsidR="00AB0BFF" w:rsidRPr="00946608" w:rsidRDefault="00441871" w:rsidP="009438C7">
      <w:pPr>
        <w:tabs>
          <w:tab w:val="left" w:pos="2955"/>
        </w:tabs>
        <w:jc w:val="both"/>
        <w:rPr>
          <w:rFonts w:ascii="Verdana" w:hAnsi="Verdana"/>
          <w:sz w:val="19"/>
          <w:szCs w:val="19"/>
        </w:rPr>
      </w:pPr>
      <w:r w:rsidRPr="00946608">
        <w:rPr>
          <w:rFonts w:ascii="Verdana" w:hAnsi="Verdana"/>
          <w:sz w:val="19"/>
          <w:szCs w:val="19"/>
        </w:rPr>
        <w:t>6.4</w:t>
      </w:r>
      <w:r w:rsidR="00AB0BFF" w:rsidRPr="00946608">
        <w:rPr>
          <w:rFonts w:ascii="Verdana" w:hAnsi="Verdana"/>
          <w:sz w:val="19"/>
          <w:szCs w:val="19"/>
        </w:rPr>
        <w:t xml:space="preserve">. Потребитель, обнаруживший недостатки при приемке, вправе ссылаться на них в случаях, если в </w:t>
      </w:r>
      <w:r w:rsidR="00892C7A" w:rsidRPr="00946608">
        <w:rPr>
          <w:rFonts w:ascii="Verdana" w:hAnsi="Verdana"/>
          <w:sz w:val="19"/>
          <w:szCs w:val="19"/>
        </w:rPr>
        <w:t xml:space="preserve">двухстороннем </w:t>
      </w:r>
      <w:r w:rsidR="00AB0BFF" w:rsidRPr="00946608">
        <w:rPr>
          <w:rFonts w:ascii="Verdana" w:hAnsi="Verdana"/>
          <w:sz w:val="19"/>
          <w:szCs w:val="19"/>
        </w:rPr>
        <w:t>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AB0BFF" w:rsidRDefault="00441871" w:rsidP="009438C7">
      <w:pPr>
        <w:tabs>
          <w:tab w:val="left" w:pos="2955"/>
        </w:tabs>
        <w:jc w:val="both"/>
        <w:rPr>
          <w:rFonts w:ascii="Verdana" w:hAnsi="Verdana"/>
          <w:sz w:val="19"/>
          <w:szCs w:val="19"/>
        </w:rPr>
      </w:pPr>
      <w:r w:rsidRPr="00946608">
        <w:rPr>
          <w:rFonts w:ascii="Verdana" w:hAnsi="Verdana"/>
          <w:sz w:val="19"/>
          <w:szCs w:val="19"/>
        </w:rPr>
        <w:t>6.5</w:t>
      </w:r>
      <w:r w:rsidR="00AB0BFF" w:rsidRPr="00946608">
        <w:rPr>
          <w:rFonts w:ascii="Verdana" w:hAnsi="Verdana"/>
          <w:sz w:val="19"/>
          <w:szCs w:val="19"/>
        </w:rPr>
        <w:t xml:space="preserve">. </w:t>
      </w:r>
      <w:r w:rsidR="00892C7A" w:rsidRPr="00946608">
        <w:rPr>
          <w:rFonts w:ascii="Verdana" w:hAnsi="Verdana"/>
          <w:sz w:val="19"/>
          <w:szCs w:val="19"/>
        </w:rPr>
        <w:t xml:space="preserve">Подписание Потребителем  сводного акта первичного учета электрической энергии (мощности) подтверждает  положительный результат проведенной Потребителем экспертизы поставленной ему электрической энергии (мощности) и оказанных услуг. </w:t>
      </w:r>
    </w:p>
    <w:p w:rsidR="007F1F99" w:rsidRPr="00946608" w:rsidRDefault="007F1F99" w:rsidP="009438C7">
      <w:pPr>
        <w:tabs>
          <w:tab w:val="left" w:pos="2955"/>
        </w:tabs>
        <w:jc w:val="both"/>
        <w:rPr>
          <w:rFonts w:ascii="Verdana" w:hAnsi="Verdana"/>
          <w:sz w:val="19"/>
          <w:szCs w:val="19"/>
        </w:rPr>
      </w:pPr>
    </w:p>
    <w:p w:rsidR="001A479F" w:rsidRPr="00946608" w:rsidRDefault="001A479F" w:rsidP="001A479F">
      <w:pPr>
        <w:ind w:firstLine="720"/>
        <w:jc w:val="center"/>
        <w:rPr>
          <w:rFonts w:ascii="Verdana" w:hAnsi="Verdana"/>
          <w:b/>
          <w:sz w:val="19"/>
          <w:szCs w:val="19"/>
        </w:rPr>
      </w:pPr>
      <w:r w:rsidRPr="00946608">
        <w:rPr>
          <w:rFonts w:ascii="Verdana" w:hAnsi="Verdana"/>
          <w:b/>
          <w:sz w:val="19"/>
          <w:szCs w:val="19"/>
        </w:rPr>
        <w:t>7. ОТВЕТСТВЕННОСТЬ СТОРОН</w:t>
      </w:r>
    </w:p>
    <w:p w:rsidR="009C61B9" w:rsidRPr="00946608" w:rsidRDefault="009C61B9" w:rsidP="009C61B9">
      <w:pPr>
        <w:jc w:val="both"/>
        <w:rPr>
          <w:rFonts w:ascii="Verdana" w:hAnsi="Verdana"/>
          <w:spacing w:val="-5"/>
          <w:sz w:val="19"/>
          <w:szCs w:val="19"/>
        </w:rPr>
      </w:pPr>
      <w:r w:rsidRPr="00946608">
        <w:rPr>
          <w:rFonts w:ascii="Verdana" w:hAnsi="Verdana"/>
          <w:sz w:val="19"/>
          <w:szCs w:val="19"/>
        </w:rPr>
        <w:t xml:space="preserve">7.1  </w:t>
      </w:r>
      <w:r w:rsidRPr="00946608">
        <w:rPr>
          <w:rFonts w:ascii="Verdana" w:hAnsi="Verdana"/>
          <w:spacing w:val="-5"/>
          <w:sz w:val="19"/>
          <w:szCs w:val="19"/>
        </w:rPr>
        <w:t>Стороны несут ответственность в случае неисполнения или ненадлежащего исполнения ими своих обязательств в порядке и размерах, предусмотренных действующим законодательством РФ и настоящим контрактом.</w:t>
      </w:r>
    </w:p>
    <w:p w:rsidR="009C61B9" w:rsidRPr="00946608" w:rsidRDefault="009C61B9" w:rsidP="009C61B9">
      <w:pPr>
        <w:tabs>
          <w:tab w:val="left" w:pos="2955"/>
        </w:tabs>
        <w:jc w:val="both"/>
        <w:rPr>
          <w:rFonts w:ascii="Verdana" w:hAnsi="Verdana"/>
          <w:b/>
          <w:sz w:val="19"/>
          <w:szCs w:val="19"/>
        </w:rPr>
      </w:pPr>
      <w:r w:rsidRPr="00946608">
        <w:rPr>
          <w:rFonts w:ascii="Verdana" w:hAnsi="Verdana"/>
          <w:b/>
          <w:sz w:val="19"/>
          <w:szCs w:val="19"/>
        </w:rPr>
        <w:t>7.2.</w:t>
      </w:r>
      <w:r w:rsidRPr="00946608">
        <w:rPr>
          <w:rFonts w:ascii="Verdana" w:hAnsi="Verdana"/>
          <w:sz w:val="19"/>
          <w:szCs w:val="19"/>
        </w:rPr>
        <w:t xml:space="preserve"> </w:t>
      </w:r>
      <w:r w:rsidRPr="00946608">
        <w:rPr>
          <w:rFonts w:ascii="Verdana" w:hAnsi="Verdana"/>
          <w:b/>
          <w:sz w:val="19"/>
          <w:szCs w:val="19"/>
        </w:rPr>
        <w:t>Ответственность Потребителя:</w:t>
      </w:r>
    </w:p>
    <w:p w:rsidR="009C61B9" w:rsidRPr="00946608" w:rsidRDefault="009C61B9" w:rsidP="009C61B9">
      <w:pPr>
        <w:tabs>
          <w:tab w:val="left" w:pos="2955"/>
        </w:tabs>
        <w:jc w:val="both"/>
        <w:rPr>
          <w:rFonts w:ascii="Verdana" w:hAnsi="Verdana"/>
          <w:bCs/>
          <w:sz w:val="19"/>
          <w:szCs w:val="19"/>
        </w:rPr>
      </w:pPr>
      <w:r w:rsidRPr="00946608">
        <w:rPr>
          <w:rFonts w:ascii="Verdana" w:hAnsi="Verdana"/>
          <w:sz w:val="19"/>
          <w:szCs w:val="19"/>
        </w:rPr>
        <w:t xml:space="preserve">7.2.1. </w:t>
      </w:r>
      <w:r w:rsidRPr="00946608">
        <w:rPr>
          <w:rFonts w:ascii="Verdana" w:hAnsi="Verdana"/>
          <w:bCs/>
          <w:sz w:val="19"/>
          <w:szCs w:val="19"/>
        </w:rPr>
        <w:t xml:space="preserve">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Гарантирующий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4" w:history="1">
        <w:r w:rsidRPr="00946608">
          <w:rPr>
            <w:rStyle w:val="a3"/>
            <w:rFonts w:ascii="Verdana" w:hAnsi="Verdana"/>
            <w:bCs/>
            <w:color w:val="auto"/>
            <w:sz w:val="19"/>
            <w:szCs w:val="19"/>
            <w:u w:val="none"/>
          </w:rPr>
          <w:t>порядке</w:t>
        </w:r>
      </w:hyperlink>
      <w:r w:rsidRPr="00946608">
        <w:rPr>
          <w:rFonts w:ascii="Verdana" w:hAnsi="Verdana"/>
          <w:bCs/>
          <w:sz w:val="19"/>
          <w:szCs w:val="19"/>
        </w:rPr>
        <w:t>, установленном Правительством Российской Федерации.</w:t>
      </w:r>
    </w:p>
    <w:p w:rsidR="009C61B9" w:rsidRPr="00946608" w:rsidRDefault="009C61B9" w:rsidP="009C61B9">
      <w:pPr>
        <w:tabs>
          <w:tab w:val="left" w:pos="2955"/>
        </w:tabs>
        <w:jc w:val="both"/>
        <w:rPr>
          <w:rFonts w:ascii="Verdana" w:hAnsi="Verdana"/>
          <w:bCs/>
          <w:sz w:val="19"/>
          <w:szCs w:val="19"/>
        </w:rPr>
      </w:pPr>
      <w:r w:rsidRPr="00946608">
        <w:rPr>
          <w:rFonts w:ascii="Verdana" w:hAnsi="Verdana"/>
          <w:bCs/>
          <w:sz w:val="19"/>
          <w:szCs w:val="19"/>
        </w:rPr>
        <w:t>7.2.2. За 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следующем порядке:</w:t>
      </w:r>
    </w:p>
    <w:p w:rsidR="009C61B9" w:rsidRPr="00946608" w:rsidRDefault="009C61B9" w:rsidP="009C61B9">
      <w:pPr>
        <w:tabs>
          <w:tab w:val="left" w:pos="2955"/>
        </w:tabs>
        <w:jc w:val="both"/>
        <w:rPr>
          <w:rFonts w:ascii="Verdana" w:hAnsi="Verdana"/>
          <w:bCs/>
          <w:sz w:val="19"/>
          <w:szCs w:val="19"/>
        </w:rPr>
      </w:pPr>
      <w:r w:rsidRPr="00946608">
        <w:rPr>
          <w:rFonts w:ascii="Verdana" w:hAnsi="Verdana"/>
          <w:bCs/>
          <w:sz w:val="19"/>
          <w:szCs w:val="19"/>
        </w:rPr>
        <w:t>а) 1000 рублей, если цена контракта не превышает 3 млн. рублей (включительно);</w:t>
      </w:r>
    </w:p>
    <w:p w:rsidR="009C61B9" w:rsidRPr="00946608" w:rsidRDefault="009C61B9" w:rsidP="009C61B9">
      <w:pPr>
        <w:tabs>
          <w:tab w:val="left" w:pos="2955"/>
        </w:tabs>
        <w:jc w:val="both"/>
        <w:rPr>
          <w:rFonts w:ascii="Verdana" w:hAnsi="Verdana"/>
          <w:bCs/>
          <w:sz w:val="19"/>
          <w:szCs w:val="19"/>
        </w:rPr>
      </w:pPr>
      <w:r w:rsidRPr="00946608">
        <w:rPr>
          <w:rFonts w:ascii="Verdana" w:hAnsi="Verdana"/>
          <w:bCs/>
          <w:sz w:val="19"/>
          <w:szCs w:val="19"/>
        </w:rPr>
        <w:t>б) 5000 рублей, если цена контракта составляет от 3 млн. рублей до 50 млн. рублей (включительно);</w:t>
      </w:r>
    </w:p>
    <w:p w:rsidR="009C61B9" w:rsidRPr="00946608" w:rsidRDefault="009C61B9" w:rsidP="009C61B9">
      <w:pPr>
        <w:tabs>
          <w:tab w:val="left" w:pos="2955"/>
        </w:tabs>
        <w:jc w:val="both"/>
        <w:rPr>
          <w:rFonts w:ascii="Verdana" w:hAnsi="Verdana"/>
          <w:bCs/>
          <w:sz w:val="19"/>
          <w:szCs w:val="19"/>
        </w:rPr>
      </w:pPr>
      <w:r w:rsidRPr="00946608">
        <w:rPr>
          <w:rFonts w:ascii="Verdana" w:hAnsi="Verdana"/>
          <w:bCs/>
          <w:sz w:val="19"/>
          <w:szCs w:val="19"/>
        </w:rPr>
        <w:t>в) 10000 рублей, если цена контракта составляет от 50 млн. рублей до 100 млн. рублей (включительно);</w:t>
      </w:r>
    </w:p>
    <w:p w:rsidR="009C61B9" w:rsidRPr="00946608" w:rsidRDefault="009C61B9" w:rsidP="009C61B9">
      <w:pPr>
        <w:tabs>
          <w:tab w:val="left" w:pos="2955"/>
        </w:tabs>
        <w:jc w:val="both"/>
        <w:rPr>
          <w:rFonts w:ascii="Verdana" w:hAnsi="Verdana"/>
          <w:bCs/>
          <w:sz w:val="19"/>
          <w:szCs w:val="19"/>
        </w:rPr>
      </w:pPr>
      <w:r w:rsidRPr="00946608">
        <w:rPr>
          <w:rFonts w:ascii="Verdana" w:hAnsi="Verdana"/>
          <w:bCs/>
          <w:sz w:val="19"/>
          <w:szCs w:val="19"/>
        </w:rPr>
        <w:t>г) 100000 рублей, если цена контракта превышает 100 млн. рублей.</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7.2.3. Общая сумма начисленных штрафов за ненадлежащее исполнение Потребителем обязательств, предусмотренных контрактом, не может превышать цену контракта.</w:t>
      </w:r>
    </w:p>
    <w:p w:rsidR="009C61B9" w:rsidRPr="00946608" w:rsidRDefault="009C61B9" w:rsidP="009C61B9">
      <w:pPr>
        <w:tabs>
          <w:tab w:val="left" w:pos="2955"/>
        </w:tabs>
        <w:jc w:val="both"/>
        <w:rPr>
          <w:rFonts w:ascii="Verdana" w:hAnsi="Verdana"/>
          <w:b/>
          <w:sz w:val="19"/>
          <w:szCs w:val="19"/>
        </w:rPr>
      </w:pPr>
      <w:r w:rsidRPr="00946608">
        <w:rPr>
          <w:rFonts w:ascii="Verdana" w:hAnsi="Verdana"/>
          <w:b/>
          <w:sz w:val="19"/>
          <w:szCs w:val="19"/>
        </w:rPr>
        <w:t>7.3.</w:t>
      </w:r>
      <w:r w:rsidRPr="00946608">
        <w:rPr>
          <w:rFonts w:ascii="Verdana" w:hAnsi="Verdana"/>
          <w:sz w:val="19"/>
          <w:szCs w:val="19"/>
        </w:rPr>
        <w:t xml:space="preserve"> </w:t>
      </w:r>
      <w:r w:rsidRPr="00946608">
        <w:rPr>
          <w:rFonts w:ascii="Verdana" w:hAnsi="Verdana"/>
          <w:b/>
          <w:sz w:val="19"/>
          <w:szCs w:val="19"/>
        </w:rPr>
        <w:t>Ответственность Гарантирующего поставщика:</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7.3.1. В случае просрочки исполнения Гарантирующим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Гарантирующим поставщиком обязательств, предусмотренных контрактом, Потребитель направляет Гарантирующему поставщику требование об уплате неустоек (штрафов, пеней).</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           Пеня начисляется за каждый день просрочки исполнения Гарантирующим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Гарантирующим  поставщиком. </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          Штрафы начисляются за неисполнение или ненадлежащее исполнение Гарантирующим поставщиком обязательств, предусмотренных контрактом, за исключением просрочки исполнения Гарантирующим поставщиком обязательств (в том числе гарантийного обязательства), предусмотренных контрактом. Размер штрафа устанавливается контрактом в </w:t>
      </w:r>
      <w:hyperlink r:id="rId15" w:history="1">
        <w:r w:rsidRPr="00946608">
          <w:rPr>
            <w:rStyle w:val="a3"/>
            <w:rFonts w:ascii="Verdana" w:hAnsi="Verdana"/>
            <w:color w:val="auto"/>
            <w:sz w:val="19"/>
            <w:szCs w:val="19"/>
            <w:u w:val="none"/>
          </w:rPr>
          <w:t>порядке</w:t>
        </w:r>
      </w:hyperlink>
      <w:r w:rsidRPr="00946608">
        <w:rPr>
          <w:rFonts w:ascii="Verdana" w:hAnsi="Verdana"/>
          <w:sz w:val="19"/>
          <w:szCs w:val="19"/>
        </w:rPr>
        <w:t>, установленном Правительством Российской Федерации.</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7.3.2. За каждый факт неисполнения или ненадлежащего исполнения Гарантирующим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а) 10 процентов цены контракта (этапа) в случае, если цена контракта (этапа) не превышает 3 млн. рублей;</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lastRenderedPageBreak/>
        <w:t>б) 5 процентов цены контракта (этапа) в случае, если цена контракта (этапа) составляет от 3 млн. рублей до 50 млн. рублей (включительно);</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в) 1 процент цены контракта (этапа) в случае, если цена контракта (этапа) составляет от 50 млн. рублей до 100 млн. рублей (включительно);</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г) 0,5 процента цены контракта (этапа) в случае, если цена контракта (этапа) составляет от 100 млн. рублей до 500 млн. рублей (включительно).</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7.3.3. За каждый факт неисполнения или ненадлежащего исполнения  Гарантирующим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а) 1000 рублей, если цена контракта не превышает 3 млн. рублей;</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б) 5000 рублей, если цена контракта составляет от 3 млн. рублей до 50 млн. рублей (включительно); </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в) 10000 рублей, если цена контракта составляет от 50 млн. рублей до 100 млн. рублей (включительно); </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г) 100000 рублей, если цена контракта превышает 100 млн. рублей.</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7.3.4. Общая сумма начисленных штрафов за ненадлежащее исполнение Гарантирующим поставщиком обязательств, предусмотренных контрактом, не может превышать цену контракта.</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7.5. В случае введения ограничения или отключения Потребителя за неуплату или по иным основаниям, предусмотренным нормативными актами, контрактом, Гарантирующий поставщик не несет ответственности за последствия, вызванные таким ограничением или отключением.</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7.6. . В случае выявления фактов безучетного потребления электрической энергии (мощности) и (или) с нарушением установленного порядка технологического присоединения энергопринимающих устройств к электрическим сетям, в том числе потребления электрической энергии в период приостановления поставки электрической энергии по настоящему контракту, в связи с введением полного ограничения режима потребления электрической энергии  (далее - бездоговорное потребление электрической энергии) допускается введение в установленном порядке ограничения режима потребления электрической энергии.</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7.7. По факту выявленного безучетного потребления электрической энергии (мощности) составляется акт о неучтенном потреблении электрической энергии, на основании которого осуществляются расчеты за потребленную таким образом электрическую энергию.  В акте о неучтенном потреблении электрической энергии содержатся данные о Потребителе или лице, осуществляющем безучетное потребление электрической энергии, способе и месте осуществления выявленного нарушения, описание приборов учета на момент составления акта,  о  дате предыдущей проверки,</w:t>
      </w:r>
      <w:r w:rsidRPr="00946608">
        <w:rPr>
          <w:rFonts w:ascii="Verdana" w:hAnsi="Verdana"/>
          <w:spacing w:val="-5"/>
          <w:sz w:val="19"/>
          <w:szCs w:val="19"/>
        </w:rPr>
        <w:t xml:space="preserve"> </w:t>
      </w:r>
      <w:r w:rsidRPr="00946608">
        <w:rPr>
          <w:rFonts w:ascii="Verdana" w:hAnsi="Verdana"/>
          <w:sz w:val="19"/>
          <w:szCs w:val="19"/>
        </w:rPr>
        <w:t>данные о ранее установленных контрольных пломбах и (или) знаках визуального контроля, объяснения Потребителя по выявленному факту и его замечания к составленному акту (при  их наличии).</w:t>
      </w:r>
      <w:r w:rsidRPr="00946608">
        <w:rPr>
          <w:rFonts w:ascii="Verdana" w:hAnsi="Verdana"/>
          <w:sz w:val="19"/>
          <w:szCs w:val="19"/>
        </w:rPr>
        <w:tab/>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7.8.  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величина максимальной мощности энергопринимающих устройств потребителя, указанная в документах о технологическом присоединении; фактическая мощность энергопринимающих устройств, используемая потребителем; 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 действия потребителя, которые повлекли превышение величины максимальной мощности, указанной в контракте, обеспечивающем продажу электрической энергии (мощности) на розничном рынке (при наличии таких данных).</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7.9. При составлении акта о неучтенном потреблении электрической энергии должен присутствовать Потребитель либо его представитель. Отказ Потребителя, либо его представителя от подписания составленного акта о неучтенном потреблении электрической энергии, а равно отказ от присутствия при его составлении отражается с указанием причин такого отказа в акте о неучтенном потреблении электрической энергии. </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Акт о неучтенном потреблении электрической энергии может быть составлен в отсутствие лица, осуществляющего безучетное потребление электрической энергии. 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7.10. Расчет объема безучетного потребления электрической энергии (мощности) осуществляется на основании материалов проверки (акта о неучтенном потреблении электрической энергии), а также на основании документов, представленных Потребителем, либо его представителем. </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7.11. Объем безучетного потребления электрической энергии определяется с применением расчетного способа, предусмотренного подпунктом "а" пункта 1 приложения N 3 Основных положений функционирования розничных рынков электрической энергии.</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lastRenderedPageBreak/>
        <w:t xml:space="preserve">          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контракту,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подпунктом "б" пункта 1 приложения N 3 Основных положений функционирования розничных рынков электрической энергии.</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7.12. Объем безучетного потребления электрической энергии (мощности) определяется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действующим законодательством)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         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на основании замещающей информации.</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7.13. Стоимость электрической энергии (мощности) в объеме выявленного безучетного потребления электрической энергии рассчитывается и взыскивается Гарантирующим поставщиком с Потребителя на основании акта о неучтенном потреблении электрической энергии.  Стоимость объема безучетного потребления рассчитывается по ценам на электрическую энергию (мощность), определяемым и применяемым за расчетный период, в котором составлен акт о неучтенном потреблении электрической энергии, а также условиями контракта.</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 xml:space="preserve">          Стоимость электрической энергии в определенном в соответствии с настоящим контрактом объеме безучетного потребления включается Гарантирующим поставщиком в выставляемый потребителю счет на оплату стоимости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Потребитель обязан оплатить указанный счет в срок, определенный в настоящем контракте.</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7.14. 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действия обстоятельств непреодолимой силы, возникших в период действия контракта и препятствующих выполнению условий настоящего контракта.</w:t>
      </w:r>
    </w:p>
    <w:p w:rsidR="009C61B9" w:rsidRPr="00946608" w:rsidRDefault="009C61B9" w:rsidP="009C61B9">
      <w:pPr>
        <w:tabs>
          <w:tab w:val="left" w:pos="2955"/>
        </w:tabs>
        <w:jc w:val="both"/>
        <w:rPr>
          <w:rFonts w:ascii="Verdana" w:hAnsi="Verdana"/>
          <w:sz w:val="19"/>
          <w:szCs w:val="19"/>
        </w:rPr>
      </w:pPr>
      <w:r w:rsidRPr="00946608">
        <w:rPr>
          <w:rFonts w:ascii="Verdana" w:hAnsi="Verdana"/>
          <w:sz w:val="19"/>
          <w:szCs w:val="19"/>
        </w:rPr>
        <w:t>7.15. В случае если энергопринимающее устройство Потребителя присоединено к сетям сетевой организации через энергопринимающее устройство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p w:rsidR="009C61B9" w:rsidRDefault="009C61B9" w:rsidP="009C61B9">
      <w:pPr>
        <w:tabs>
          <w:tab w:val="left" w:pos="2955"/>
        </w:tabs>
        <w:jc w:val="both"/>
        <w:rPr>
          <w:rFonts w:ascii="Verdana" w:hAnsi="Verdana"/>
          <w:sz w:val="19"/>
          <w:szCs w:val="19"/>
        </w:rPr>
      </w:pPr>
      <w:r w:rsidRPr="00946608">
        <w:rPr>
          <w:rFonts w:ascii="Verdana" w:hAnsi="Verdana"/>
          <w:sz w:val="19"/>
          <w:szCs w:val="19"/>
        </w:rPr>
        <w:t>7.16. Все споры и разногласия, возникающие в процессе исполнения контракта, разрешаются путём переговоров. Споры и разногласия, по которым стороны не достигнут соглашения, передаются на рассмотрение в Арбитражный суд  Челябинской области. Досудебный (претензионный) порядок урегулирования споров является обязательным. Спор по настоящему контракту может быть передан на разрешение суда по истечении 30 (тридцати) календарных дней с даты получения претензии (требования) заинтересованной стороной  контракта.</w:t>
      </w:r>
    </w:p>
    <w:p w:rsidR="007F1F99" w:rsidRPr="00946608" w:rsidRDefault="007F1F99" w:rsidP="009C61B9">
      <w:pPr>
        <w:tabs>
          <w:tab w:val="left" w:pos="2955"/>
        </w:tabs>
        <w:jc w:val="both"/>
        <w:rPr>
          <w:rFonts w:ascii="Verdana" w:hAnsi="Verdana"/>
          <w:sz w:val="19"/>
          <w:szCs w:val="19"/>
        </w:rPr>
      </w:pPr>
    </w:p>
    <w:p w:rsidR="00AB193F" w:rsidRPr="00946608" w:rsidRDefault="00AB193F" w:rsidP="007067BE">
      <w:pPr>
        <w:overflowPunct w:val="0"/>
        <w:autoSpaceDE w:val="0"/>
        <w:autoSpaceDN w:val="0"/>
        <w:adjustRightInd w:val="0"/>
        <w:contextualSpacing/>
        <w:jc w:val="center"/>
        <w:textAlignment w:val="baseline"/>
        <w:rPr>
          <w:rFonts w:ascii="Verdana" w:eastAsia="Calibri" w:hAnsi="Verdana"/>
          <w:b/>
          <w:sz w:val="19"/>
          <w:szCs w:val="19"/>
        </w:rPr>
      </w:pPr>
      <w:r w:rsidRPr="00946608">
        <w:rPr>
          <w:rFonts w:ascii="Verdana" w:eastAsia="Calibri" w:hAnsi="Verdana"/>
          <w:b/>
          <w:sz w:val="19"/>
          <w:szCs w:val="19"/>
        </w:rPr>
        <w:t>8. ИЗМЕНЕНИЕ УСЛОВИЙ КОНТРАКТА</w:t>
      </w:r>
    </w:p>
    <w:p w:rsidR="00AB193F" w:rsidRPr="00946608" w:rsidRDefault="00AB193F" w:rsidP="00AB193F">
      <w:pPr>
        <w:widowControl w:val="0"/>
        <w:autoSpaceDE w:val="0"/>
        <w:autoSpaceDN w:val="0"/>
        <w:adjustRightInd w:val="0"/>
        <w:jc w:val="both"/>
        <w:rPr>
          <w:rFonts w:ascii="Verdana" w:hAnsi="Verdana"/>
          <w:sz w:val="19"/>
          <w:szCs w:val="19"/>
        </w:rPr>
      </w:pPr>
      <w:r w:rsidRPr="00946608">
        <w:rPr>
          <w:rFonts w:ascii="Verdana" w:hAnsi="Verdana"/>
          <w:sz w:val="19"/>
          <w:szCs w:val="19"/>
        </w:rPr>
        <w:t xml:space="preserve">8.1. Изменение существенных условий контракта при его исполнении допускается   по соглашению сторон. </w:t>
      </w:r>
    </w:p>
    <w:p w:rsidR="00AB193F" w:rsidRPr="00946608" w:rsidRDefault="00AB193F" w:rsidP="007067BE">
      <w:pPr>
        <w:overflowPunct w:val="0"/>
        <w:autoSpaceDE w:val="0"/>
        <w:autoSpaceDN w:val="0"/>
        <w:adjustRightInd w:val="0"/>
        <w:contextualSpacing/>
        <w:jc w:val="center"/>
        <w:textAlignment w:val="baseline"/>
        <w:rPr>
          <w:rFonts w:ascii="Verdana" w:eastAsia="Calibri" w:hAnsi="Verdana"/>
          <w:b/>
          <w:sz w:val="19"/>
          <w:szCs w:val="19"/>
        </w:rPr>
      </w:pPr>
      <w:r w:rsidRPr="00946608">
        <w:rPr>
          <w:rFonts w:ascii="Verdana" w:eastAsia="Calibri" w:hAnsi="Verdana"/>
          <w:b/>
          <w:sz w:val="19"/>
          <w:szCs w:val="19"/>
        </w:rPr>
        <w:t>9. ОТКАЗ ОТ ИСПОЛНЕНИЯ КОНТРАКТА, РАСТОРЖЕНИЕ КОНТРАКТА</w:t>
      </w:r>
    </w:p>
    <w:p w:rsidR="00AB193F" w:rsidRPr="00946608" w:rsidRDefault="00AB193F" w:rsidP="00AB193F">
      <w:pPr>
        <w:widowControl w:val="0"/>
        <w:autoSpaceDE w:val="0"/>
        <w:autoSpaceDN w:val="0"/>
        <w:adjustRightInd w:val="0"/>
        <w:jc w:val="both"/>
        <w:rPr>
          <w:rFonts w:ascii="Verdana" w:eastAsia="Calibri" w:hAnsi="Verdana"/>
          <w:sz w:val="19"/>
          <w:szCs w:val="19"/>
        </w:rPr>
      </w:pPr>
      <w:r w:rsidRPr="00946608">
        <w:rPr>
          <w:rFonts w:ascii="Verdana" w:hAnsi="Verdana"/>
          <w:sz w:val="19"/>
          <w:szCs w:val="19"/>
        </w:rPr>
        <w:t xml:space="preserve">9.1. Потребитель вправе принять решение об одностороннем отказе от исполнения контракта по основаниям, предусмотренным Гражданским кодексом РФ.  </w:t>
      </w:r>
    </w:p>
    <w:p w:rsidR="00AB193F" w:rsidRPr="00946608" w:rsidRDefault="00AB193F" w:rsidP="00AB193F">
      <w:pPr>
        <w:widowControl w:val="0"/>
        <w:autoSpaceDE w:val="0"/>
        <w:autoSpaceDN w:val="0"/>
        <w:adjustRightInd w:val="0"/>
        <w:jc w:val="both"/>
        <w:rPr>
          <w:rFonts w:ascii="Verdana" w:hAnsi="Verdana" w:cs="Arial"/>
          <w:sz w:val="19"/>
          <w:szCs w:val="19"/>
        </w:rPr>
      </w:pPr>
      <w:r w:rsidRPr="00946608">
        <w:rPr>
          <w:rFonts w:ascii="Verdana" w:hAnsi="Verdana"/>
          <w:sz w:val="19"/>
          <w:szCs w:val="19"/>
        </w:rPr>
        <w:t xml:space="preserve">9.2. Отказ от исполнения контракта в одностороннем порядке производится в соответствии со ст. 95 Федерального закона </w:t>
      </w:r>
      <w:r w:rsidRPr="00946608">
        <w:rPr>
          <w:rFonts w:ascii="Verdana" w:hAnsi="Verdana" w:cs="Arial"/>
          <w:sz w:val="19"/>
          <w:szCs w:val="19"/>
        </w:rPr>
        <w:t xml:space="preserve">от 05 апреля </w:t>
      </w:r>
      <w:smartTag w:uri="urn:schemas-microsoft-com:office:smarttags" w:element="metricconverter">
        <w:smartTagPr>
          <w:attr w:name="ProductID" w:val="2013 г"/>
        </w:smartTagPr>
        <w:r w:rsidRPr="00946608">
          <w:rPr>
            <w:rFonts w:ascii="Verdana" w:hAnsi="Verdana" w:cs="Arial"/>
            <w:sz w:val="19"/>
            <w:szCs w:val="19"/>
          </w:rPr>
          <w:t>2013 г</w:t>
        </w:r>
      </w:smartTag>
      <w:r w:rsidRPr="00946608">
        <w:rPr>
          <w:rFonts w:ascii="Verdana" w:hAnsi="Verdana" w:cs="Arial"/>
          <w:sz w:val="19"/>
          <w:szCs w:val="19"/>
        </w:rPr>
        <w:t>. № 44-ФЗ «О контрактной системе в сфере закупок товаров, работ, услуг для обеспечения государственных и муниципальных нужд».</w:t>
      </w:r>
    </w:p>
    <w:p w:rsidR="00AB193F" w:rsidRPr="00946608" w:rsidRDefault="00AB193F" w:rsidP="00AB193F">
      <w:pPr>
        <w:widowControl w:val="0"/>
        <w:autoSpaceDE w:val="0"/>
        <w:autoSpaceDN w:val="0"/>
        <w:adjustRightInd w:val="0"/>
        <w:jc w:val="both"/>
        <w:rPr>
          <w:rFonts w:ascii="Verdana" w:hAnsi="Verdana" w:cs="Arial"/>
          <w:sz w:val="19"/>
          <w:szCs w:val="19"/>
        </w:rPr>
      </w:pPr>
      <w:r w:rsidRPr="00946608">
        <w:rPr>
          <w:rFonts w:ascii="Verdana" w:hAnsi="Verdana" w:cs="Arial"/>
          <w:sz w:val="19"/>
          <w:szCs w:val="19"/>
        </w:rPr>
        <w:t>9.3.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E6604" w:rsidRPr="00946608" w:rsidRDefault="00EE587A" w:rsidP="009438C7">
      <w:pPr>
        <w:ind w:firstLine="720"/>
        <w:jc w:val="center"/>
        <w:rPr>
          <w:rFonts w:ascii="Verdana" w:hAnsi="Verdana"/>
          <w:b/>
          <w:sz w:val="19"/>
          <w:szCs w:val="19"/>
        </w:rPr>
      </w:pPr>
      <w:r w:rsidRPr="00946608">
        <w:rPr>
          <w:rFonts w:ascii="Verdana" w:hAnsi="Verdana"/>
          <w:b/>
          <w:sz w:val="19"/>
          <w:szCs w:val="19"/>
        </w:rPr>
        <w:t>10</w:t>
      </w:r>
      <w:r w:rsidR="003E6604" w:rsidRPr="00946608">
        <w:rPr>
          <w:rFonts w:ascii="Verdana" w:hAnsi="Verdana"/>
          <w:b/>
          <w:sz w:val="19"/>
          <w:szCs w:val="19"/>
        </w:rPr>
        <w:t>. ЗАКЛЮЧИТЕЛЬНЫЕ  ПОЛОЖЕНИЯ,</w:t>
      </w:r>
    </w:p>
    <w:p w:rsidR="00AB193F" w:rsidRPr="00946608" w:rsidRDefault="00263687" w:rsidP="007067BE">
      <w:pPr>
        <w:ind w:firstLine="720"/>
        <w:jc w:val="center"/>
        <w:rPr>
          <w:rFonts w:ascii="Verdana" w:hAnsi="Verdana"/>
          <w:b/>
          <w:sz w:val="19"/>
          <w:szCs w:val="19"/>
        </w:rPr>
      </w:pPr>
      <w:r w:rsidRPr="00946608">
        <w:rPr>
          <w:rFonts w:ascii="Verdana" w:hAnsi="Verdana"/>
          <w:b/>
          <w:sz w:val="19"/>
          <w:szCs w:val="19"/>
        </w:rPr>
        <w:t>СРОК ДЕЙСТВИЯ</w:t>
      </w:r>
      <w:r w:rsidR="00EE587A" w:rsidRPr="00946608">
        <w:rPr>
          <w:rFonts w:ascii="Verdana" w:hAnsi="Verdana"/>
          <w:b/>
          <w:sz w:val="19"/>
          <w:szCs w:val="19"/>
        </w:rPr>
        <w:t xml:space="preserve"> КОНТРАКТА</w:t>
      </w:r>
    </w:p>
    <w:p w:rsidR="000B2FE6" w:rsidRPr="00946608" w:rsidRDefault="00EE587A" w:rsidP="00D83720">
      <w:pPr>
        <w:jc w:val="both"/>
        <w:rPr>
          <w:rFonts w:ascii="Verdana" w:hAnsi="Verdana"/>
          <w:sz w:val="19"/>
          <w:szCs w:val="19"/>
        </w:rPr>
      </w:pPr>
      <w:r w:rsidRPr="00946608">
        <w:rPr>
          <w:rFonts w:ascii="Verdana" w:hAnsi="Verdana"/>
          <w:sz w:val="19"/>
          <w:szCs w:val="19"/>
        </w:rPr>
        <w:t>10</w:t>
      </w:r>
      <w:r w:rsidR="003E6604" w:rsidRPr="00946608">
        <w:rPr>
          <w:rFonts w:ascii="Verdana" w:hAnsi="Verdana"/>
          <w:sz w:val="19"/>
          <w:szCs w:val="19"/>
        </w:rPr>
        <w:t xml:space="preserve">.1. </w:t>
      </w:r>
      <w:r w:rsidR="007A018B" w:rsidRPr="00946608">
        <w:rPr>
          <w:rFonts w:ascii="Verdana" w:hAnsi="Verdana"/>
          <w:sz w:val="19"/>
          <w:szCs w:val="19"/>
        </w:rPr>
        <w:t xml:space="preserve">Настоящий контракт вступает в силу со дня его подписания обеими сторонами, распространяет свое действие на отношения сторон, возникшие с </w:t>
      </w:r>
      <w:r w:rsidR="007067BE" w:rsidRPr="00946608">
        <w:rPr>
          <w:rFonts w:ascii="Verdana" w:hAnsi="Verdana"/>
          <w:sz w:val="19"/>
          <w:szCs w:val="19"/>
        </w:rPr>
        <w:t>_________</w:t>
      </w:r>
      <w:r w:rsidR="007A018B" w:rsidRPr="00946608">
        <w:rPr>
          <w:rFonts w:ascii="Verdana" w:hAnsi="Verdana"/>
          <w:sz w:val="19"/>
          <w:szCs w:val="19"/>
        </w:rPr>
        <w:t>20</w:t>
      </w:r>
      <w:r w:rsidR="007D6915" w:rsidRPr="00946608">
        <w:rPr>
          <w:rFonts w:ascii="Verdana" w:hAnsi="Verdana"/>
          <w:sz w:val="19"/>
          <w:szCs w:val="19"/>
        </w:rPr>
        <w:t>2</w:t>
      </w:r>
      <w:r w:rsidR="00AE5DB5" w:rsidRPr="00946608">
        <w:rPr>
          <w:rFonts w:ascii="Verdana" w:hAnsi="Verdana"/>
          <w:sz w:val="19"/>
          <w:szCs w:val="19"/>
        </w:rPr>
        <w:t>_</w:t>
      </w:r>
      <w:r w:rsidR="007A018B" w:rsidRPr="00946608">
        <w:rPr>
          <w:rFonts w:ascii="Verdana" w:hAnsi="Verdana"/>
          <w:sz w:val="19"/>
          <w:szCs w:val="19"/>
        </w:rPr>
        <w:t>г. и действует по  31 декабря 20</w:t>
      </w:r>
      <w:r w:rsidR="007D6915" w:rsidRPr="00946608">
        <w:rPr>
          <w:rFonts w:ascii="Verdana" w:hAnsi="Verdana"/>
          <w:sz w:val="19"/>
          <w:szCs w:val="19"/>
        </w:rPr>
        <w:t>2</w:t>
      </w:r>
      <w:r w:rsidR="00AE5DB5" w:rsidRPr="00946608">
        <w:rPr>
          <w:rFonts w:ascii="Verdana" w:hAnsi="Verdana"/>
          <w:sz w:val="19"/>
          <w:szCs w:val="19"/>
        </w:rPr>
        <w:t>_</w:t>
      </w:r>
      <w:r w:rsidR="007A018B" w:rsidRPr="00946608">
        <w:rPr>
          <w:rFonts w:ascii="Verdana" w:hAnsi="Verdana"/>
          <w:sz w:val="19"/>
          <w:szCs w:val="19"/>
        </w:rPr>
        <w:t>г</w:t>
      </w:r>
      <w:r w:rsidR="00C70A07" w:rsidRPr="00946608">
        <w:rPr>
          <w:rFonts w:ascii="Verdana" w:hAnsi="Verdana"/>
          <w:sz w:val="19"/>
          <w:szCs w:val="19"/>
        </w:rPr>
        <w:t>.</w:t>
      </w:r>
      <w:r w:rsidRPr="00946608">
        <w:rPr>
          <w:rFonts w:ascii="Verdana" w:hAnsi="Verdana"/>
          <w:sz w:val="19"/>
          <w:szCs w:val="19"/>
        </w:rPr>
        <w:t xml:space="preserve"> (включительно)</w:t>
      </w:r>
      <w:r w:rsidR="009138A7" w:rsidRPr="00946608">
        <w:rPr>
          <w:rFonts w:ascii="Verdana" w:hAnsi="Verdana"/>
          <w:sz w:val="19"/>
          <w:szCs w:val="19"/>
        </w:rPr>
        <w:t>, а в части оплаты до полного исполнения обязательств</w:t>
      </w:r>
      <w:r w:rsidRPr="00946608">
        <w:rPr>
          <w:rFonts w:ascii="Verdana" w:hAnsi="Verdana"/>
          <w:sz w:val="19"/>
          <w:szCs w:val="19"/>
        </w:rPr>
        <w:t>.</w:t>
      </w:r>
      <w:r w:rsidR="00C70A07" w:rsidRPr="00946608">
        <w:rPr>
          <w:rFonts w:ascii="Verdana" w:hAnsi="Verdana"/>
          <w:sz w:val="19"/>
          <w:szCs w:val="19"/>
        </w:rPr>
        <w:t xml:space="preserve"> </w:t>
      </w:r>
    </w:p>
    <w:p w:rsidR="00263687" w:rsidRPr="00946608" w:rsidRDefault="00EE587A" w:rsidP="00D83720">
      <w:pPr>
        <w:jc w:val="both"/>
        <w:rPr>
          <w:rFonts w:ascii="Verdana" w:hAnsi="Verdana"/>
          <w:sz w:val="19"/>
          <w:szCs w:val="19"/>
        </w:rPr>
      </w:pPr>
      <w:r w:rsidRPr="00946608">
        <w:rPr>
          <w:rFonts w:ascii="Verdana" w:hAnsi="Verdana"/>
          <w:spacing w:val="-5"/>
          <w:sz w:val="19"/>
          <w:szCs w:val="19"/>
        </w:rPr>
        <w:t>10</w:t>
      </w:r>
      <w:r w:rsidR="003E6604" w:rsidRPr="00946608">
        <w:rPr>
          <w:rFonts w:ascii="Verdana" w:hAnsi="Verdana"/>
          <w:spacing w:val="-5"/>
          <w:sz w:val="19"/>
          <w:szCs w:val="19"/>
        </w:rPr>
        <w:t xml:space="preserve">.2. </w:t>
      </w:r>
      <w:r w:rsidR="00263687" w:rsidRPr="00946608">
        <w:rPr>
          <w:rFonts w:ascii="Verdana" w:hAnsi="Verdana"/>
          <w:sz w:val="19"/>
          <w:szCs w:val="19"/>
        </w:rPr>
        <w:t xml:space="preserve">Любые изменения и дополнения к настоящему </w:t>
      </w:r>
      <w:r w:rsidR="00CD612A" w:rsidRPr="00946608">
        <w:rPr>
          <w:rFonts w:ascii="Verdana" w:hAnsi="Verdana"/>
          <w:sz w:val="19"/>
          <w:szCs w:val="19"/>
        </w:rPr>
        <w:t>контракт</w:t>
      </w:r>
      <w:r w:rsidR="00263687" w:rsidRPr="00946608">
        <w:rPr>
          <w:rFonts w:ascii="Verdana" w:hAnsi="Verdana"/>
          <w:sz w:val="19"/>
          <w:szCs w:val="19"/>
        </w:rPr>
        <w:t>у имеют силу только в том случае, если они оформлены в письменном виде и подписаны обеими сторонами.</w:t>
      </w:r>
    </w:p>
    <w:p w:rsidR="00D83720" w:rsidRPr="00946608" w:rsidRDefault="00EE587A" w:rsidP="009438C7">
      <w:pPr>
        <w:pStyle w:val="31"/>
        <w:ind w:firstLine="0"/>
        <w:jc w:val="both"/>
        <w:rPr>
          <w:rFonts w:ascii="Verdana" w:hAnsi="Verdana"/>
          <w:bCs/>
          <w:sz w:val="19"/>
          <w:szCs w:val="19"/>
        </w:rPr>
      </w:pPr>
      <w:r w:rsidRPr="00946608">
        <w:rPr>
          <w:rFonts w:ascii="Verdana" w:hAnsi="Verdana"/>
          <w:spacing w:val="-5"/>
          <w:sz w:val="19"/>
          <w:szCs w:val="19"/>
        </w:rPr>
        <w:lastRenderedPageBreak/>
        <w:t>10</w:t>
      </w:r>
      <w:r w:rsidR="003E6604" w:rsidRPr="00946608">
        <w:rPr>
          <w:rFonts w:ascii="Verdana" w:hAnsi="Verdana"/>
          <w:spacing w:val="-5"/>
          <w:sz w:val="19"/>
          <w:szCs w:val="19"/>
        </w:rPr>
        <w:t xml:space="preserve">.3. </w:t>
      </w:r>
      <w:r w:rsidR="00CB207C" w:rsidRPr="00946608">
        <w:rPr>
          <w:rFonts w:ascii="Verdana" w:hAnsi="Verdana"/>
          <w:sz w:val="19"/>
          <w:szCs w:val="19"/>
        </w:rPr>
        <w:t xml:space="preserve">Настоящий </w:t>
      </w:r>
      <w:r w:rsidR="00CD612A" w:rsidRPr="00946608">
        <w:rPr>
          <w:rFonts w:ascii="Verdana" w:hAnsi="Verdana"/>
          <w:sz w:val="19"/>
          <w:szCs w:val="19"/>
        </w:rPr>
        <w:t>Контракт</w:t>
      </w:r>
      <w:r w:rsidR="00CB207C" w:rsidRPr="00946608">
        <w:rPr>
          <w:rFonts w:ascii="Verdana" w:hAnsi="Verdana"/>
          <w:sz w:val="19"/>
          <w:szCs w:val="19"/>
        </w:rPr>
        <w:t xml:space="preserve">  составлен в двух экземплярах, имеющих одинаковую  юридическую силу. Приложения к </w:t>
      </w:r>
      <w:r w:rsidR="00CD612A" w:rsidRPr="00946608">
        <w:rPr>
          <w:rFonts w:ascii="Verdana" w:hAnsi="Verdana"/>
          <w:sz w:val="19"/>
          <w:szCs w:val="19"/>
        </w:rPr>
        <w:t>Контракт</w:t>
      </w:r>
      <w:r w:rsidR="00CB207C" w:rsidRPr="00946608">
        <w:rPr>
          <w:rFonts w:ascii="Verdana" w:hAnsi="Verdana"/>
          <w:sz w:val="19"/>
          <w:szCs w:val="19"/>
        </w:rPr>
        <w:t>у являются его неотъемлемой частью.</w:t>
      </w:r>
      <w:r w:rsidR="00CB207C" w:rsidRPr="00946608">
        <w:rPr>
          <w:rFonts w:ascii="Verdana" w:hAnsi="Verdana"/>
          <w:bCs/>
          <w:sz w:val="19"/>
          <w:szCs w:val="19"/>
        </w:rPr>
        <w:t xml:space="preserve"> </w:t>
      </w:r>
      <w:r w:rsidR="00D83720" w:rsidRPr="00946608">
        <w:rPr>
          <w:rFonts w:ascii="Verdana" w:hAnsi="Verdana"/>
          <w:bCs/>
          <w:sz w:val="19"/>
          <w:szCs w:val="19"/>
        </w:rPr>
        <w:t>Контракт скрепляется печатью (при наличии).</w:t>
      </w:r>
    </w:p>
    <w:p w:rsidR="00D83720" w:rsidRPr="00946608" w:rsidRDefault="00D83720" w:rsidP="009438C7">
      <w:pPr>
        <w:pStyle w:val="31"/>
        <w:ind w:firstLine="0"/>
        <w:jc w:val="both"/>
        <w:rPr>
          <w:rFonts w:ascii="Verdana" w:hAnsi="Verdana"/>
          <w:bCs/>
          <w:sz w:val="19"/>
          <w:szCs w:val="19"/>
        </w:rPr>
      </w:pPr>
      <w:r w:rsidRPr="00946608">
        <w:rPr>
          <w:rFonts w:ascii="Verdana" w:hAnsi="Verdana"/>
          <w:bCs/>
          <w:sz w:val="19"/>
          <w:szCs w:val="19"/>
        </w:rPr>
        <w:t>10.4. Направление подлинных документов (дополнительных соглашений к контракту, актов и пр.) по контракту должно производиться заказной к</w:t>
      </w:r>
      <w:r w:rsidR="00A93A97" w:rsidRPr="00946608">
        <w:rPr>
          <w:rFonts w:ascii="Verdana" w:hAnsi="Verdana"/>
          <w:bCs/>
          <w:sz w:val="19"/>
          <w:szCs w:val="19"/>
        </w:rPr>
        <w:t>орреспонденцией, если иной поря</w:t>
      </w:r>
      <w:r w:rsidRPr="00946608">
        <w:rPr>
          <w:rFonts w:ascii="Verdana" w:hAnsi="Verdana"/>
          <w:bCs/>
          <w:sz w:val="19"/>
          <w:szCs w:val="19"/>
        </w:rPr>
        <w:t>док не согласован сторонами.</w:t>
      </w:r>
    </w:p>
    <w:p w:rsidR="00CB207C" w:rsidRPr="00946608" w:rsidRDefault="00EE587A" w:rsidP="009438C7">
      <w:pPr>
        <w:pStyle w:val="31"/>
        <w:ind w:firstLine="0"/>
        <w:jc w:val="both"/>
        <w:rPr>
          <w:rFonts w:ascii="Verdana" w:hAnsi="Verdana"/>
          <w:sz w:val="19"/>
          <w:szCs w:val="19"/>
        </w:rPr>
      </w:pPr>
      <w:r w:rsidRPr="00946608">
        <w:rPr>
          <w:rFonts w:ascii="Verdana" w:hAnsi="Verdana"/>
          <w:bCs/>
          <w:sz w:val="19"/>
          <w:szCs w:val="19"/>
        </w:rPr>
        <w:t>10</w:t>
      </w:r>
      <w:r w:rsidR="00263687" w:rsidRPr="00946608">
        <w:rPr>
          <w:rFonts w:ascii="Verdana" w:hAnsi="Verdana"/>
          <w:bCs/>
          <w:sz w:val="19"/>
          <w:szCs w:val="19"/>
        </w:rPr>
        <w:t>.</w:t>
      </w:r>
      <w:r w:rsidR="00D83720" w:rsidRPr="00946608">
        <w:rPr>
          <w:rFonts w:ascii="Verdana" w:hAnsi="Verdana"/>
          <w:bCs/>
          <w:sz w:val="19"/>
          <w:szCs w:val="19"/>
        </w:rPr>
        <w:t xml:space="preserve">5 </w:t>
      </w:r>
      <w:r w:rsidR="00CB207C" w:rsidRPr="00946608">
        <w:rPr>
          <w:rFonts w:ascii="Verdana" w:hAnsi="Verdana"/>
          <w:sz w:val="19"/>
          <w:szCs w:val="19"/>
        </w:rPr>
        <w:t xml:space="preserve">Взаимоотношения сторон, не урегулированные настоящим </w:t>
      </w:r>
      <w:r w:rsidR="00CD612A" w:rsidRPr="00946608">
        <w:rPr>
          <w:rFonts w:ascii="Verdana" w:hAnsi="Verdana"/>
          <w:sz w:val="19"/>
          <w:szCs w:val="19"/>
        </w:rPr>
        <w:t>контракт</w:t>
      </w:r>
      <w:r w:rsidR="00CB207C" w:rsidRPr="00946608">
        <w:rPr>
          <w:rFonts w:ascii="Verdana" w:hAnsi="Verdana"/>
          <w:sz w:val="19"/>
          <w:szCs w:val="19"/>
        </w:rPr>
        <w:t>ом, регулируются действующим законодательством</w:t>
      </w:r>
      <w:r w:rsidRPr="00946608">
        <w:rPr>
          <w:rFonts w:ascii="Verdana" w:hAnsi="Verdana"/>
          <w:sz w:val="19"/>
          <w:szCs w:val="19"/>
        </w:rPr>
        <w:t xml:space="preserve"> РФ</w:t>
      </w:r>
      <w:r w:rsidR="00CB207C" w:rsidRPr="00946608">
        <w:rPr>
          <w:rFonts w:ascii="Verdana" w:hAnsi="Verdana"/>
          <w:sz w:val="19"/>
          <w:szCs w:val="19"/>
        </w:rPr>
        <w:t>.</w:t>
      </w:r>
    </w:p>
    <w:p w:rsidR="008E61E4" w:rsidRPr="00946608" w:rsidRDefault="008E61E4" w:rsidP="009438C7">
      <w:pPr>
        <w:pStyle w:val="af2"/>
        <w:rPr>
          <w:rFonts w:ascii="Verdana" w:hAnsi="Verdana"/>
          <w:b/>
          <w:sz w:val="19"/>
          <w:szCs w:val="19"/>
        </w:rPr>
      </w:pPr>
    </w:p>
    <w:p w:rsidR="00AB193F" w:rsidRPr="00946608" w:rsidRDefault="00ED7815" w:rsidP="007067BE">
      <w:pPr>
        <w:pStyle w:val="af2"/>
        <w:jc w:val="center"/>
        <w:rPr>
          <w:rFonts w:ascii="Verdana" w:hAnsi="Verdana"/>
          <w:b/>
          <w:sz w:val="19"/>
          <w:szCs w:val="19"/>
        </w:rPr>
      </w:pPr>
      <w:r w:rsidRPr="00946608">
        <w:rPr>
          <w:rFonts w:ascii="Verdana" w:hAnsi="Verdana"/>
          <w:b/>
          <w:sz w:val="19"/>
          <w:szCs w:val="19"/>
        </w:rPr>
        <w:t>11</w:t>
      </w:r>
      <w:r w:rsidR="00561535" w:rsidRPr="00946608">
        <w:rPr>
          <w:rFonts w:ascii="Verdana" w:hAnsi="Verdana"/>
          <w:b/>
          <w:sz w:val="19"/>
          <w:szCs w:val="19"/>
        </w:rPr>
        <w:t>. ПЕРЕЧЕНЬ ПРИЛОЖЕНИЙ</w:t>
      </w:r>
    </w:p>
    <w:p w:rsidR="003E3DEE" w:rsidRPr="007F1F99" w:rsidRDefault="00E51175"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22"/>
          <w:sz w:val="19"/>
          <w:szCs w:val="19"/>
        </w:rPr>
      </w:pPr>
      <w:r w:rsidRPr="007F1F99">
        <w:rPr>
          <w:rFonts w:ascii="Verdana" w:hAnsi="Verdana"/>
          <w:sz w:val="19"/>
          <w:szCs w:val="19"/>
        </w:rPr>
        <w:t>Приложение № 1</w:t>
      </w:r>
      <w:r w:rsidRPr="007F1F99">
        <w:rPr>
          <w:rFonts w:ascii="Verdana" w:hAnsi="Verdana"/>
          <w:b/>
          <w:sz w:val="19"/>
          <w:szCs w:val="19"/>
        </w:rPr>
        <w:t xml:space="preserve">   </w:t>
      </w:r>
      <w:r w:rsidR="003E3DEE" w:rsidRPr="007F1F99">
        <w:rPr>
          <w:rFonts w:ascii="Verdana" w:hAnsi="Verdana"/>
          <w:sz w:val="19"/>
          <w:szCs w:val="19"/>
        </w:rPr>
        <w:t>«Однолинейная схема электроснабжения»;</w:t>
      </w:r>
    </w:p>
    <w:p w:rsidR="003E3DEE" w:rsidRPr="007F1F99" w:rsidRDefault="003E3DEE"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1"/>
          <w:sz w:val="19"/>
          <w:szCs w:val="19"/>
        </w:rPr>
      </w:pPr>
      <w:r w:rsidRPr="007F1F99">
        <w:rPr>
          <w:rFonts w:ascii="Verdana" w:hAnsi="Verdana"/>
          <w:spacing w:val="1"/>
          <w:sz w:val="19"/>
          <w:szCs w:val="19"/>
        </w:rPr>
        <w:t xml:space="preserve">Приложение № 2 «Карта </w:t>
      </w:r>
      <w:r w:rsidR="00E967FB" w:rsidRPr="007F1F99">
        <w:rPr>
          <w:rFonts w:ascii="Verdana" w:hAnsi="Verdana"/>
          <w:spacing w:val="1"/>
          <w:sz w:val="19"/>
          <w:szCs w:val="19"/>
        </w:rPr>
        <w:t>договор</w:t>
      </w:r>
      <w:r w:rsidRPr="007F1F99">
        <w:rPr>
          <w:rFonts w:ascii="Verdana" w:hAnsi="Verdana"/>
          <w:spacing w:val="1"/>
          <w:sz w:val="19"/>
          <w:szCs w:val="19"/>
        </w:rPr>
        <w:t>ных величин потребления электрической энергии</w:t>
      </w:r>
      <w:r w:rsidR="0017273D" w:rsidRPr="007F1F99">
        <w:rPr>
          <w:rFonts w:ascii="Verdana" w:hAnsi="Verdana"/>
          <w:spacing w:val="1"/>
          <w:sz w:val="19"/>
          <w:szCs w:val="19"/>
        </w:rPr>
        <w:t xml:space="preserve"> </w:t>
      </w:r>
      <w:r w:rsidRPr="007F1F99">
        <w:rPr>
          <w:rFonts w:ascii="Verdana" w:hAnsi="Verdana"/>
          <w:spacing w:val="-3"/>
          <w:sz w:val="19"/>
          <w:szCs w:val="19"/>
        </w:rPr>
        <w:t>и мощности»;</w:t>
      </w:r>
    </w:p>
    <w:p w:rsidR="003E3DEE" w:rsidRPr="007F1F99" w:rsidRDefault="003E3DEE"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8"/>
          <w:sz w:val="19"/>
          <w:szCs w:val="19"/>
        </w:rPr>
      </w:pPr>
      <w:r w:rsidRPr="007F1F99">
        <w:rPr>
          <w:rFonts w:ascii="Verdana" w:hAnsi="Verdana"/>
          <w:sz w:val="19"/>
          <w:szCs w:val="19"/>
        </w:rPr>
        <w:t>П</w:t>
      </w:r>
      <w:r w:rsidR="001A4E13" w:rsidRPr="007F1F99">
        <w:rPr>
          <w:rFonts w:ascii="Verdana" w:hAnsi="Verdana"/>
          <w:sz w:val="19"/>
          <w:szCs w:val="19"/>
        </w:rPr>
        <w:t>риложение № 3 «Перечень точек поставки</w:t>
      </w:r>
      <w:r w:rsidRPr="007F1F99">
        <w:rPr>
          <w:rFonts w:ascii="Verdana" w:hAnsi="Verdana"/>
          <w:sz w:val="19"/>
          <w:szCs w:val="19"/>
        </w:rPr>
        <w:t>»;</w:t>
      </w:r>
    </w:p>
    <w:p w:rsidR="003E3DEE" w:rsidRPr="007F1F99" w:rsidRDefault="003E3DEE"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5"/>
          <w:sz w:val="19"/>
          <w:szCs w:val="19"/>
        </w:rPr>
      </w:pPr>
      <w:r w:rsidRPr="007F1F99">
        <w:rPr>
          <w:rFonts w:ascii="Verdana" w:hAnsi="Verdana"/>
          <w:sz w:val="19"/>
          <w:szCs w:val="19"/>
        </w:rPr>
        <w:t>Приложение № 4-ф «Сводный акт первичного учета электроэнергии</w:t>
      </w:r>
      <w:r w:rsidR="00E7309D" w:rsidRPr="007F1F99">
        <w:rPr>
          <w:rFonts w:ascii="Verdana" w:hAnsi="Verdana"/>
          <w:sz w:val="19"/>
          <w:szCs w:val="19"/>
        </w:rPr>
        <w:t xml:space="preserve"> (мощности)</w:t>
      </w:r>
      <w:r w:rsidRPr="007F1F99">
        <w:rPr>
          <w:rFonts w:ascii="Verdana" w:hAnsi="Verdana"/>
          <w:sz w:val="19"/>
          <w:szCs w:val="19"/>
        </w:rPr>
        <w:t>»;</w:t>
      </w:r>
    </w:p>
    <w:p w:rsidR="00E3293E" w:rsidRPr="007F1F99" w:rsidRDefault="00E3293E"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3"/>
          <w:sz w:val="19"/>
          <w:szCs w:val="19"/>
        </w:rPr>
      </w:pPr>
      <w:r w:rsidRPr="007F1F99">
        <w:rPr>
          <w:rFonts w:ascii="Verdana" w:hAnsi="Verdana"/>
          <w:sz w:val="19"/>
          <w:szCs w:val="19"/>
        </w:rPr>
        <w:t>Приложения № 5-ф «Отчет о потребленной электроэнергии»;</w:t>
      </w:r>
    </w:p>
    <w:p w:rsidR="00E3293E" w:rsidRPr="007F1F99" w:rsidRDefault="00E3293E"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3"/>
          <w:sz w:val="19"/>
          <w:szCs w:val="19"/>
        </w:rPr>
      </w:pPr>
      <w:r w:rsidRPr="007F1F99">
        <w:rPr>
          <w:rFonts w:ascii="Verdana" w:hAnsi="Verdana"/>
          <w:sz w:val="19"/>
          <w:szCs w:val="19"/>
        </w:rPr>
        <w:t>Приложение № 5 (1)-ф «Детализация планового объема потребления электрической энергии по часам суток»;</w:t>
      </w:r>
    </w:p>
    <w:p w:rsidR="003E3DEE" w:rsidRPr="007F1F99" w:rsidRDefault="003E3DEE"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5"/>
          <w:sz w:val="19"/>
          <w:szCs w:val="19"/>
        </w:rPr>
      </w:pPr>
      <w:r w:rsidRPr="007F1F99">
        <w:rPr>
          <w:rFonts w:ascii="Verdana" w:hAnsi="Verdana"/>
          <w:sz w:val="19"/>
          <w:szCs w:val="19"/>
        </w:rPr>
        <w:t>Приложение № 8 «Акт аварийной и технологической брони электроснабжения»</w:t>
      </w:r>
      <w:r w:rsidR="002857BD" w:rsidRPr="007F1F99">
        <w:rPr>
          <w:rFonts w:ascii="Verdana" w:hAnsi="Verdana"/>
          <w:sz w:val="19"/>
          <w:szCs w:val="19"/>
        </w:rPr>
        <w:t xml:space="preserve"> (</w:t>
      </w:r>
      <w:r w:rsidR="002857BD" w:rsidRPr="007F1F99">
        <w:rPr>
          <w:rFonts w:ascii="Verdana" w:hAnsi="Verdana"/>
          <w:i/>
          <w:sz w:val="19"/>
          <w:szCs w:val="19"/>
        </w:rPr>
        <w:t>при наличии)</w:t>
      </w:r>
      <w:r w:rsidR="007F1F99">
        <w:rPr>
          <w:rFonts w:ascii="Verdana" w:hAnsi="Verdana"/>
          <w:sz w:val="19"/>
          <w:szCs w:val="19"/>
        </w:rPr>
        <w:t>;</w:t>
      </w:r>
    </w:p>
    <w:p w:rsidR="003E3DEE" w:rsidRPr="007F1F99" w:rsidRDefault="005C7F2E" w:rsidP="007F1F99">
      <w:pPr>
        <w:pStyle w:val="af8"/>
        <w:numPr>
          <w:ilvl w:val="0"/>
          <w:numId w:val="12"/>
        </w:numPr>
        <w:tabs>
          <w:tab w:val="left" w:pos="567"/>
        </w:tabs>
        <w:ind w:left="567" w:hanging="567"/>
        <w:jc w:val="both"/>
        <w:rPr>
          <w:rFonts w:ascii="Verdana" w:hAnsi="Verdana"/>
          <w:sz w:val="20"/>
          <w:szCs w:val="20"/>
        </w:rPr>
      </w:pPr>
      <w:r w:rsidRPr="007F1F99">
        <w:rPr>
          <w:rFonts w:ascii="Verdana" w:hAnsi="Verdana"/>
          <w:spacing w:val="3"/>
          <w:sz w:val="19"/>
          <w:szCs w:val="19"/>
        </w:rPr>
        <w:t xml:space="preserve">Приложение № 9 «Акт разграничения балансовой принадлежности и эксплуатационной </w:t>
      </w:r>
      <w:r w:rsidR="007F1F99">
        <w:rPr>
          <w:rFonts w:ascii="Verdana" w:hAnsi="Verdana"/>
          <w:spacing w:val="3"/>
          <w:sz w:val="19"/>
          <w:szCs w:val="19"/>
        </w:rPr>
        <w:t xml:space="preserve">        </w:t>
      </w:r>
      <w:r w:rsidRPr="007F1F99">
        <w:rPr>
          <w:rFonts w:ascii="Verdana" w:hAnsi="Verdana"/>
          <w:spacing w:val="3"/>
          <w:sz w:val="19"/>
          <w:szCs w:val="19"/>
        </w:rPr>
        <w:t>от</w:t>
      </w:r>
      <w:r w:rsidRPr="007F1F99">
        <w:rPr>
          <w:rFonts w:ascii="Verdana" w:hAnsi="Verdana"/>
          <w:spacing w:val="3"/>
          <w:sz w:val="19"/>
          <w:szCs w:val="19"/>
        </w:rPr>
        <w:softHyphen/>
      </w:r>
      <w:r w:rsidR="0096155A" w:rsidRPr="007F1F99">
        <w:rPr>
          <w:rFonts w:ascii="Verdana" w:hAnsi="Verdana"/>
          <w:spacing w:val="-3"/>
          <w:sz w:val="19"/>
          <w:szCs w:val="19"/>
        </w:rPr>
        <w:t>ветственности»,</w:t>
      </w:r>
      <w:r w:rsidRPr="007F1F99">
        <w:rPr>
          <w:rFonts w:ascii="Verdana" w:hAnsi="Verdana"/>
          <w:spacing w:val="-3"/>
          <w:sz w:val="19"/>
          <w:szCs w:val="19"/>
        </w:rPr>
        <w:t xml:space="preserve"> </w:t>
      </w:r>
      <w:r w:rsidR="00757C71" w:rsidRPr="007F1F99">
        <w:rPr>
          <w:rFonts w:ascii="Verdana" w:hAnsi="Verdana"/>
          <w:spacing w:val="-3"/>
          <w:sz w:val="19"/>
          <w:szCs w:val="19"/>
        </w:rPr>
        <w:t xml:space="preserve">либо </w:t>
      </w:r>
      <w:r w:rsidRPr="007F1F99">
        <w:rPr>
          <w:rFonts w:ascii="Verdana" w:hAnsi="Verdana"/>
          <w:spacing w:val="-3"/>
          <w:sz w:val="19"/>
          <w:szCs w:val="19"/>
        </w:rPr>
        <w:t>«Акт об осуществлении технологического присоединения»</w:t>
      </w:r>
      <w:r w:rsidR="0096155A" w:rsidRPr="007F1F99">
        <w:rPr>
          <w:rFonts w:ascii="Verdana" w:hAnsi="Verdana"/>
          <w:spacing w:val="-3"/>
          <w:sz w:val="19"/>
          <w:szCs w:val="19"/>
        </w:rPr>
        <w:t>,</w:t>
      </w:r>
      <w:r w:rsidR="0096155A" w:rsidRPr="007F1F99">
        <w:rPr>
          <w:rFonts w:ascii="Verdana" w:hAnsi="Verdana"/>
          <w:sz w:val="20"/>
          <w:szCs w:val="20"/>
        </w:rPr>
        <w:t xml:space="preserve"> либо «Уведомление об обеспечении возможности присое</w:t>
      </w:r>
      <w:r w:rsidR="007F1F99">
        <w:rPr>
          <w:rFonts w:ascii="Verdana" w:hAnsi="Verdana"/>
          <w:sz w:val="20"/>
          <w:szCs w:val="20"/>
        </w:rPr>
        <w:t>динения к электрическим сетям»;</w:t>
      </w:r>
    </w:p>
    <w:p w:rsidR="00E619EA" w:rsidRPr="00946608" w:rsidRDefault="00E619EA" w:rsidP="007F1F99">
      <w:pPr>
        <w:pStyle w:val="21"/>
        <w:numPr>
          <w:ilvl w:val="0"/>
          <w:numId w:val="12"/>
        </w:numPr>
        <w:tabs>
          <w:tab w:val="left" w:pos="567"/>
        </w:tabs>
        <w:ind w:left="567" w:hanging="567"/>
        <w:rPr>
          <w:rFonts w:ascii="Verdana" w:hAnsi="Verdana"/>
          <w:sz w:val="19"/>
          <w:szCs w:val="19"/>
        </w:rPr>
      </w:pPr>
      <w:r w:rsidRPr="00946608">
        <w:rPr>
          <w:rFonts w:ascii="Verdana" w:hAnsi="Verdana"/>
          <w:sz w:val="19"/>
          <w:szCs w:val="19"/>
        </w:rPr>
        <w:t xml:space="preserve">Приложения </w:t>
      </w:r>
      <w:r w:rsidR="007D3B32" w:rsidRPr="00946608">
        <w:rPr>
          <w:rFonts w:ascii="Verdana" w:hAnsi="Verdana"/>
          <w:sz w:val="19"/>
          <w:szCs w:val="19"/>
        </w:rPr>
        <w:t>№</w:t>
      </w:r>
      <w:r w:rsidR="007F1F99">
        <w:rPr>
          <w:rFonts w:ascii="Verdana" w:hAnsi="Verdana"/>
          <w:sz w:val="19"/>
          <w:szCs w:val="19"/>
        </w:rPr>
        <w:t>№</w:t>
      </w:r>
      <w:r w:rsidR="007D3B32" w:rsidRPr="00946608">
        <w:rPr>
          <w:rFonts w:ascii="Verdana" w:hAnsi="Verdana"/>
          <w:sz w:val="19"/>
          <w:szCs w:val="19"/>
        </w:rPr>
        <w:t xml:space="preserve"> </w:t>
      </w:r>
      <w:r w:rsidR="001A4E13" w:rsidRPr="00946608">
        <w:rPr>
          <w:rFonts w:ascii="Verdana" w:hAnsi="Verdana"/>
          <w:sz w:val="19"/>
          <w:szCs w:val="19"/>
        </w:rPr>
        <w:t xml:space="preserve"> 1, 2, 3 </w:t>
      </w:r>
      <w:r w:rsidRPr="00946608">
        <w:rPr>
          <w:rFonts w:ascii="Verdana" w:hAnsi="Verdana"/>
          <w:sz w:val="19"/>
          <w:szCs w:val="19"/>
        </w:rPr>
        <w:t>оформляются Гарантирующим поставщиком на основании данны</w:t>
      </w:r>
      <w:r w:rsidR="007F1F99">
        <w:rPr>
          <w:rFonts w:ascii="Verdana" w:hAnsi="Verdana"/>
          <w:sz w:val="19"/>
          <w:szCs w:val="19"/>
        </w:rPr>
        <w:t>х, предоставляемых Потребителем;</w:t>
      </w:r>
    </w:p>
    <w:p w:rsidR="0041616A" w:rsidRPr="007F1F99" w:rsidRDefault="000B6932"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3"/>
          <w:sz w:val="19"/>
          <w:szCs w:val="19"/>
        </w:rPr>
      </w:pPr>
      <w:r w:rsidRPr="007F1F99">
        <w:rPr>
          <w:rFonts w:ascii="Verdana" w:hAnsi="Verdana"/>
          <w:spacing w:val="-6"/>
          <w:sz w:val="19"/>
          <w:szCs w:val="19"/>
        </w:rPr>
        <w:t>Приложение</w:t>
      </w:r>
      <w:r w:rsidR="007D3B32" w:rsidRPr="007F1F99">
        <w:rPr>
          <w:rFonts w:ascii="Verdana" w:hAnsi="Verdana"/>
          <w:spacing w:val="-6"/>
          <w:sz w:val="19"/>
          <w:szCs w:val="19"/>
        </w:rPr>
        <w:t xml:space="preserve"> №</w:t>
      </w:r>
      <w:r w:rsidRPr="007F1F99">
        <w:rPr>
          <w:rFonts w:ascii="Verdana" w:hAnsi="Verdana"/>
          <w:spacing w:val="-6"/>
          <w:sz w:val="19"/>
          <w:szCs w:val="19"/>
        </w:rPr>
        <w:t xml:space="preserve"> 8 оформ</w:t>
      </w:r>
      <w:r w:rsidR="00F345B1" w:rsidRPr="007F1F99">
        <w:rPr>
          <w:rFonts w:ascii="Verdana" w:hAnsi="Verdana"/>
          <w:spacing w:val="-6"/>
          <w:sz w:val="19"/>
          <w:szCs w:val="19"/>
        </w:rPr>
        <w:t xml:space="preserve">ляется </w:t>
      </w:r>
      <w:r w:rsidR="002857BD" w:rsidRPr="007F1F99">
        <w:rPr>
          <w:rFonts w:ascii="Verdana" w:hAnsi="Verdana"/>
          <w:spacing w:val="-6"/>
          <w:sz w:val="19"/>
          <w:szCs w:val="19"/>
        </w:rPr>
        <w:t>Сетевой организацией по заявлению потребителя</w:t>
      </w:r>
      <w:r w:rsidR="007F1F99">
        <w:rPr>
          <w:rFonts w:ascii="Verdana" w:hAnsi="Verdana"/>
          <w:spacing w:val="-6"/>
          <w:sz w:val="19"/>
          <w:szCs w:val="19"/>
        </w:rPr>
        <w:t>;</w:t>
      </w:r>
    </w:p>
    <w:p w:rsidR="00091796" w:rsidRPr="007F1F99" w:rsidRDefault="00091796" w:rsidP="007F1F99">
      <w:pPr>
        <w:pStyle w:val="af8"/>
        <w:widowControl w:val="0"/>
        <w:numPr>
          <w:ilvl w:val="0"/>
          <w:numId w:val="12"/>
        </w:numPr>
        <w:shd w:val="clear" w:color="auto" w:fill="FFFFFF"/>
        <w:tabs>
          <w:tab w:val="left" w:pos="567"/>
        </w:tabs>
        <w:autoSpaceDE w:val="0"/>
        <w:autoSpaceDN w:val="0"/>
        <w:adjustRightInd w:val="0"/>
        <w:spacing w:line="259" w:lineRule="exact"/>
        <w:ind w:left="567" w:hanging="567"/>
        <w:jc w:val="both"/>
        <w:rPr>
          <w:rFonts w:ascii="Verdana" w:hAnsi="Verdana"/>
          <w:spacing w:val="-13"/>
          <w:sz w:val="19"/>
          <w:szCs w:val="19"/>
        </w:rPr>
      </w:pPr>
      <w:r w:rsidRPr="007F1F99">
        <w:rPr>
          <w:rFonts w:ascii="Verdana" w:hAnsi="Verdana"/>
          <w:spacing w:val="-6"/>
          <w:sz w:val="19"/>
          <w:szCs w:val="19"/>
        </w:rPr>
        <w:t xml:space="preserve">Приложение </w:t>
      </w:r>
      <w:r w:rsidR="007D3B32" w:rsidRPr="007F1F99">
        <w:rPr>
          <w:rFonts w:ascii="Verdana" w:hAnsi="Verdana"/>
          <w:spacing w:val="-6"/>
          <w:sz w:val="19"/>
          <w:szCs w:val="19"/>
        </w:rPr>
        <w:t>№</w:t>
      </w:r>
      <w:r w:rsidR="007F1F99">
        <w:rPr>
          <w:rFonts w:ascii="Verdana" w:hAnsi="Verdana"/>
          <w:spacing w:val="-6"/>
          <w:sz w:val="19"/>
          <w:szCs w:val="19"/>
        </w:rPr>
        <w:t>№</w:t>
      </w:r>
      <w:r w:rsidR="007D3B32" w:rsidRPr="007F1F99">
        <w:rPr>
          <w:rFonts w:ascii="Verdana" w:hAnsi="Verdana"/>
          <w:spacing w:val="-6"/>
          <w:sz w:val="19"/>
          <w:szCs w:val="19"/>
        </w:rPr>
        <w:t xml:space="preserve"> </w:t>
      </w:r>
      <w:r w:rsidR="00AE5DB5" w:rsidRPr="007F1F99">
        <w:rPr>
          <w:rFonts w:ascii="Verdana" w:hAnsi="Verdana"/>
          <w:spacing w:val="-6"/>
          <w:sz w:val="19"/>
          <w:szCs w:val="19"/>
        </w:rPr>
        <w:t xml:space="preserve">6, </w:t>
      </w:r>
      <w:r w:rsidRPr="007F1F99">
        <w:rPr>
          <w:rFonts w:ascii="Verdana" w:hAnsi="Verdana"/>
          <w:spacing w:val="-6"/>
          <w:sz w:val="19"/>
          <w:szCs w:val="19"/>
        </w:rPr>
        <w:t xml:space="preserve">7 в настоящем </w:t>
      </w:r>
      <w:r w:rsidR="00CD612A" w:rsidRPr="007F1F99">
        <w:rPr>
          <w:rFonts w:ascii="Verdana" w:hAnsi="Verdana"/>
          <w:spacing w:val="-6"/>
          <w:sz w:val="19"/>
          <w:szCs w:val="19"/>
        </w:rPr>
        <w:t>контракт</w:t>
      </w:r>
      <w:r w:rsidRPr="007F1F99">
        <w:rPr>
          <w:rFonts w:ascii="Verdana" w:hAnsi="Verdana"/>
          <w:spacing w:val="-6"/>
          <w:sz w:val="19"/>
          <w:szCs w:val="19"/>
        </w:rPr>
        <w:t>е не предусмотрен</w:t>
      </w:r>
      <w:r w:rsidR="00AE5DB5" w:rsidRPr="007F1F99">
        <w:rPr>
          <w:rFonts w:ascii="Verdana" w:hAnsi="Verdana"/>
          <w:spacing w:val="-6"/>
          <w:sz w:val="19"/>
          <w:szCs w:val="19"/>
        </w:rPr>
        <w:t>ы</w:t>
      </w:r>
      <w:r w:rsidRPr="007F1F99">
        <w:rPr>
          <w:rFonts w:ascii="Verdana" w:hAnsi="Verdana"/>
          <w:spacing w:val="-6"/>
          <w:sz w:val="19"/>
          <w:szCs w:val="19"/>
        </w:rPr>
        <w:t>.</w:t>
      </w:r>
    </w:p>
    <w:p w:rsidR="0041616A" w:rsidRPr="00946608" w:rsidRDefault="0041616A" w:rsidP="007F1F99">
      <w:pPr>
        <w:widowControl w:val="0"/>
        <w:shd w:val="clear" w:color="auto" w:fill="FFFFFF"/>
        <w:tabs>
          <w:tab w:val="left" w:pos="851"/>
        </w:tabs>
        <w:autoSpaceDE w:val="0"/>
        <w:autoSpaceDN w:val="0"/>
        <w:adjustRightInd w:val="0"/>
        <w:spacing w:line="259" w:lineRule="exact"/>
        <w:ind w:left="142"/>
        <w:jc w:val="both"/>
        <w:rPr>
          <w:rFonts w:ascii="Verdana" w:hAnsi="Verdana"/>
          <w:spacing w:val="-6"/>
          <w:sz w:val="19"/>
          <w:szCs w:val="19"/>
        </w:rPr>
      </w:pPr>
    </w:p>
    <w:p w:rsidR="00E51175" w:rsidRPr="00946608" w:rsidRDefault="00E51175" w:rsidP="009438C7">
      <w:pPr>
        <w:pStyle w:val="af2"/>
        <w:jc w:val="center"/>
        <w:rPr>
          <w:rFonts w:ascii="Verdana" w:hAnsi="Verdana"/>
          <w:sz w:val="19"/>
          <w:szCs w:val="19"/>
        </w:rPr>
      </w:pPr>
      <w:r w:rsidRPr="00946608">
        <w:rPr>
          <w:rFonts w:ascii="Verdana" w:hAnsi="Verdana"/>
          <w:b/>
          <w:sz w:val="19"/>
          <w:szCs w:val="19"/>
        </w:rPr>
        <w:t>РЕКВИЗИТЫ СТОРОН</w:t>
      </w:r>
    </w:p>
    <w:p w:rsidR="00893CB8" w:rsidRPr="00946608" w:rsidRDefault="00BA6D7D" w:rsidP="006E58EA">
      <w:pPr>
        <w:shd w:val="clear" w:color="auto" w:fill="FFFFFF"/>
        <w:spacing w:line="283" w:lineRule="exact"/>
        <w:jc w:val="both"/>
        <w:rPr>
          <w:rFonts w:ascii="Verdana" w:hAnsi="Verdana"/>
          <w:b/>
          <w:bCs/>
          <w:sz w:val="19"/>
          <w:szCs w:val="19"/>
        </w:rPr>
      </w:pPr>
      <w:r w:rsidRPr="00946608">
        <w:rPr>
          <w:rFonts w:ascii="Verdana" w:hAnsi="Verdana"/>
          <w:b/>
          <w:bCs/>
          <w:sz w:val="19"/>
          <w:szCs w:val="19"/>
        </w:rPr>
        <w:t>О</w:t>
      </w:r>
      <w:r w:rsidR="0028089D" w:rsidRPr="00946608">
        <w:rPr>
          <w:rFonts w:ascii="Verdana" w:hAnsi="Verdana"/>
          <w:b/>
          <w:bCs/>
          <w:sz w:val="19"/>
          <w:szCs w:val="19"/>
        </w:rPr>
        <w:t>БЩЕСТВО С ОГРАНИЧЕННОЙ ОТВЕТСТВЕННОСТЬЮ</w:t>
      </w:r>
      <w:r w:rsidRPr="00946608">
        <w:rPr>
          <w:rFonts w:ascii="Verdana" w:hAnsi="Verdana"/>
          <w:b/>
          <w:bCs/>
          <w:sz w:val="19"/>
          <w:szCs w:val="19"/>
        </w:rPr>
        <w:t xml:space="preserve"> «МАГНИТОГОРСКАЯ ЭНЕРГЕТИЧЕСКАЯ КОМПАНИЯ»</w:t>
      </w:r>
      <w:r w:rsidR="003E3DEE" w:rsidRPr="00946608">
        <w:rPr>
          <w:rFonts w:ascii="Verdana" w:hAnsi="Verdana"/>
          <w:b/>
          <w:bCs/>
          <w:sz w:val="19"/>
          <w:szCs w:val="19"/>
        </w:rPr>
        <w:t>:</w:t>
      </w:r>
    </w:p>
    <w:p w:rsidR="00D83720" w:rsidRPr="00946608" w:rsidRDefault="00D83720" w:rsidP="006E58EA">
      <w:pPr>
        <w:jc w:val="both"/>
        <w:rPr>
          <w:rFonts w:ascii="Verdana" w:hAnsi="Verdana"/>
          <w:spacing w:val="-1"/>
          <w:sz w:val="19"/>
          <w:szCs w:val="19"/>
        </w:rPr>
      </w:pPr>
      <w:smartTag w:uri="urn:schemas-microsoft-com:office:smarttags" w:element="metricconverter">
        <w:smartTagPr>
          <w:attr w:name="ProductID" w:val="455038 г"/>
        </w:smartTagPr>
        <w:r w:rsidRPr="00946608">
          <w:rPr>
            <w:rFonts w:ascii="Verdana" w:hAnsi="Verdana"/>
            <w:spacing w:val="-1"/>
            <w:sz w:val="19"/>
            <w:szCs w:val="19"/>
          </w:rPr>
          <w:t>455038 г</w:t>
        </w:r>
      </w:smartTag>
      <w:r w:rsidRPr="00946608">
        <w:rPr>
          <w:rFonts w:ascii="Verdana" w:hAnsi="Verdana"/>
          <w:spacing w:val="-1"/>
          <w:sz w:val="19"/>
          <w:szCs w:val="19"/>
        </w:rPr>
        <w:t>. Магнитогорск, ул. Советской Армии, д.8/1; р/сч 40702810100000100451 в Банк «КУБ» (АО) кор/сч 30101810700000000949 БИК 0475169</w:t>
      </w:r>
      <w:r w:rsidR="00F5644A" w:rsidRPr="00946608">
        <w:rPr>
          <w:rFonts w:ascii="Verdana" w:hAnsi="Verdana"/>
          <w:spacing w:val="-1"/>
          <w:sz w:val="19"/>
          <w:szCs w:val="19"/>
        </w:rPr>
        <w:t>49, ИНН 7445020452 КПП 785150001</w:t>
      </w:r>
      <w:r w:rsidRPr="00946608">
        <w:rPr>
          <w:rFonts w:ascii="Verdana" w:hAnsi="Verdana"/>
          <w:spacing w:val="-1"/>
          <w:sz w:val="19"/>
          <w:szCs w:val="19"/>
        </w:rPr>
        <w:t xml:space="preserve"> ОГРН 1027402167704 ОКПО 32520304 ОКАТО 75438375000 ОКТМО 75738000001 ОКВЭД2 35.14. Телефон (3519) 497400, факс (3519) 497401, </w:t>
      </w:r>
      <w:r w:rsidRPr="00946608">
        <w:rPr>
          <w:rFonts w:ascii="Verdana" w:hAnsi="Verdana"/>
          <w:spacing w:val="-1"/>
          <w:sz w:val="19"/>
          <w:szCs w:val="19"/>
          <w:lang w:val="en-US"/>
        </w:rPr>
        <w:t>E</w:t>
      </w:r>
      <w:r w:rsidRPr="00946608">
        <w:rPr>
          <w:rFonts w:ascii="Verdana" w:hAnsi="Verdana"/>
          <w:spacing w:val="-1"/>
          <w:sz w:val="19"/>
          <w:szCs w:val="19"/>
        </w:rPr>
        <w:t>-</w:t>
      </w:r>
      <w:r w:rsidRPr="00946608">
        <w:rPr>
          <w:rFonts w:ascii="Verdana" w:hAnsi="Verdana"/>
          <w:spacing w:val="-1"/>
          <w:sz w:val="19"/>
          <w:szCs w:val="19"/>
          <w:lang w:val="en-US"/>
        </w:rPr>
        <w:t>Mail</w:t>
      </w:r>
      <w:r w:rsidRPr="00946608">
        <w:rPr>
          <w:rFonts w:ascii="Verdana" w:hAnsi="Verdana"/>
          <w:spacing w:val="-1"/>
          <w:sz w:val="19"/>
          <w:szCs w:val="19"/>
        </w:rPr>
        <w:t xml:space="preserve">: </w:t>
      </w:r>
      <w:hyperlink r:id="rId16" w:history="1">
        <w:r w:rsidRPr="00946608">
          <w:rPr>
            <w:rStyle w:val="a3"/>
            <w:rFonts w:ascii="Verdana" w:hAnsi="Verdana"/>
            <w:color w:val="auto"/>
            <w:spacing w:val="-1"/>
            <w:sz w:val="19"/>
            <w:szCs w:val="19"/>
            <w:lang w:val="en-US"/>
          </w:rPr>
          <w:t>info</w:t>
        </w:r>
        <w:r w:rsidRPr="00946608">
          <w:rPr>
            <w:rStyle w:val="a3"/>
            <w:rFonts w:ascii="Verdana" w:hAnsi="Verdana"/>
            <w:color w:val="auto"/>
            <w:spacing w:val="-1"/>
            <w:sz w:val="19"/>
            <w:szCs w:val="19"/>
          </w:rPr>
          <w:t>@</w:t>
        </w:r>
        <w:r w:rsidRPr="00946608">
          <w:rPr>
            <w:rStyle w:val="a3"/>
            <w:rFonts w:ascii="Verdana" w:hAnsi="Verdana"/>
            <w:color w:val="auto"/>
            <w:spacing w:val="-1"/>
            <w:sz w:val="19"/>
            <w:szCs w:val="19"/>
            <w:lang w:val="en-US"/>
          </w:rPr>
          <w:t>m</w:t>
        </w:r>
        <w:r w:rsidRPr="00946608">
          <w:rPr>
            <w:rStyle w:val="a3"/>
            <w:rFonts w:ascii="Verdana" w:hAnsi="Verdana"/>
            <w:color w:val="auto"/>
            <w:spacing w:val="-1"/>
            <w:sz w:val="19"/>
            <w:szCs w:val="19"/>
          </w:rPr>
          <w:t>-</w:t>
        </w:r>
        <w:r w:rsidRPr="00946608">
          <w:rPr>
            <w:rStyle w:val="a3"/>
            <w:rFonts w:ascii="Verdana" w:hAnsi="Verdana"/>
            <w:color w:val="auto"/>
            <w:spacing w:val="-1"/>
            <w:sz w:val="19"/>
            <w:szCs w:val="19"/>
            <w:lang w:val="en-US"/>
          </w:rPr>
          <w:t>e</w:t>
        </w:r>
        <w:r w:rsidRPr="00946608">
          <w:rPr>
            <w:rStyle w:val="a3"/>
            <w:rFonts w:ascii="Verdana" w:hAnsi="Verdana"/>
            <w:color w:val="auto"/>
            <w:spacing w:val="-1"/>
            <w:sz w:val="19"/>
            <w:szCs w:val="19"/>
          </w:rPr>
          <w:t>-</w:t>
        </w:r>
        <w:r w:rsidRPr="00946608">
          <w:rPr>
            <w:rStyle w:val="a3"/>
            <w:rFonts w:ascii="Verdana" w:hAnsi="Verdana"/>
            <w:color w:val="auto"/>
            <w:spacing w:val="-1"/>
            <w:sz w:val="19"/>
            <w:szCs w:val="19"/>
            <w:lang w:val="en-US"/>
          </w:rPr>
          <w:t>c</w:t>
        </w:r>
        <w:r w:rsidRPr="00946608">
          <w:rPr>
            <w:rStyle w:val="a3"/>
            <w:rFonts w:ascii="Verdana" w:hAnsi="Verdana"/>
            <w:color w:val="auto"/>
            <w:spacing w:val="-1"/>
            <w:sz w:val="19"/>
            <w:szCs w:val="19"/>
          </w:rPr>
          <w:t>.</w:t>
        </w:r>
        <w:r w:rsidRPr="00946608">
          <w:rPr>
            <w:rStyle w:val="a3"/>
            <w:rFonts w:ascii="Verdana" w:hAnsi="Verdana"/>
            <w:color w:val="auto"/>
            <w:spacing w:val="-1"/>
            <w:sz w:val="19"/>
            <w:szCs w:val="19"/>
            <w:lang w:val="en-US"/>
          </w:rPr>
          <w:t>ru</w:t>
        </w:r>
      </w:hyperlink>
    </w:p>
    <w:p w:rsidR="007D6915" w:rsidRPr="00946608" w:rsidRDefault="007D6915" w:rsidP="00D80485">
      <w:pPr>
        <w:jc w:val="both"/>
        <w:rPr>
          <w:rFonts w:ascii="Verdana" w:hAnsi="Verdana"/>
          <w:b/>
          <w:sz w:val="19"/>
          <w:szCs w:val="19"/>
        </w:rPr>
      </w:pPr>
    </w:p>
    <w:p w:rsidR="00A023CD" w:rsidRPr="00946608" w:rsidRDefault="00A023CD" w:rsidP="00D80485">
      <w:pPr>
        <w:jc w:val="both"/>
        <w:rPr>
          <w:rFonts w:ascii="Verdana" w:hAnsi="Verdana"/>
          <w:sz w:val="19"/>
          <w:szCs w:val="19"/>
        </w:rPr>
      </w:pPr>
      <w:r w:rsidRPr="00946608">
        <w:rPr>
          <w:rFonts w:ascii="Verdana" w:hAnsi="Verdana"/>
          <w:b/>
          <w:sz w:val="19"/>
          <w:szCs w:val="19"/>
        </w:rPr>
        <w:t>ПОТРЕБИТЕЛЬ:</w:t>
      </w:r>
      <w:r w:rsidRPr="00946608">
        <w:rPr>
          <w:rFonts w:ascii="Verdana" w:hAnsi="Verdana"/>
          <w:sz w:val="19"/>
          <w:szCs w:val="19"/>
        </w:rPr>
        <w:t xml:space="preserve"> </w:t>
      </w:r>
    </w:p>
    <w:p w:rsidR="009714CD" w:rsidRPr="00946608" w:rsidRDefault="009714CD" w:rsidP="009714CD">
      <w:pPr>
        <w:jc w:val="both"/>
        <w:rPr>
          <w:rFonts w:ascii="Verdana" w:hAnsi="Verdana"/>
          <w:sz w:val="19"/>
          <w:szCs w:val="19"/>
        </w:rPr>
      </w:pPr>
      <w:r w:rsidRPr="00946608">
        <w:rPr>
          <w:rFonts w:ascii="Verdana" w:hAnsi="Verdana"/>
          <w:sz w:val="19"/>
          <w:szCs w:val="19"/>
        </w:rPr>
        <w:t xml:space="preserve">ИНН ОГРН и т.п. </w:t>
      </w:r>
    </w:p>
    <w:p w:rsidR="009714CD" w:rsidRPr="00946608" w:rsidRDefault="009714CD" w:rsidP="009714CD">
      <w:pPr>
        <w:jc w:val="both"/>
        <w:rPr>
          <w:rFonts w:ascii="Verdana" w:hAnsi="Verdana"/>
          <w:sz w:val="19"/>
          <w:szCs w:val="19"/>
        </w:rPr>
      </w:pPr>
      <w:r w:rsidRPr="00946608">
        <w:rPr>
          <w:rFonts w:ascii="Verdana" w:hAnsi="Verdana"/>
          <w:sz w:val="19"/>
          <w:szCs w:val="19"/>
        </w:rPr>
        <w:t>Контактная информация для направления уведомления о введении ограничения режима потребления электрической энергии:</w:t>
      </w:r>
    </w:p>
    <w:p w:rsidR="009714CD" w:rsidRPr="00946608" w:rsidRDefault="009714CD" w:rsidP="009714CD">
      <w:pPr>
        <w:jc w:val="both"/>
        <w:rPr>
          <w:rFonts w:ascii="Verdana" w:hAnsi="Verdana"/>
          <w:sz w:val="19"/>
          <w:szCs w:val="19"/>
          <w:u w:val="single"/>
        </w:rPr>
      </w:pPr>
      <w:r w:rsidRPr="00946608">
        <w:rPr>
          <w:rFonts w:ascii="Verdana" w:hAnsi="Verdana"/>
          <w:sz w:val="19"/>
          <w:szCs w:val="19"/>
        </w:rPr>
        <w:t>Тел. ____________________________________</w:t>
      </w:r>
      <w:r w:rsidRPr="00946608">
        <w:rPr>
          <w:rFonts w:ascii="Verdana" w:hAnsi="Verdana"/>
          <w:sz w:val="19"/>
          <w:szCs w:val="19"/>
          <w:u w:val="single"/>
        </w:rPr>
        <w:t xml:space="preserve">    </w:t>
      </w:r>
    </w:p>
    <w:p w:rsidR="009714CD" w:rsidRPr="00946608" w:rsidRDefault="009714CD" w:rsidP="009714CD">
      <w:pPr>
        <w:jc w:val="both"/>
        <w:rPr>
          <w:rFonts w:ascii="Verdana" w:hAnsi="Verdana"/>
          <w:sz w:val="19"/>
          <w:szCs w:val="19"/>
        </w:rPr>
      </w:pPr>
      <w:r w:rsidRPr="00946608">
        <w:rPr>
          <w:rFonts w:ascii="Verdana" w:hAnsi="Verdana"/>
          <w:sz w:val="19"/>
          <w:szCs w:val="19"/>
        </w:rPr>
        <w:t>Адрес электронной почты________________________</w:t>
      </w:r>
    </w:p>
    <w:p w:rsidR="00893CB8" w:rsidRPr="00946608" w:rsidRDefault="001721F0" w:rsidP="009438C7">
      <w:pPr>
        <w:pStyle w:val="3"/>
        <w:ind w:left="0"/>
        <w:rPr>
          <w:rFonts w:ascii="Verdana" w:hAnsi="Verdana"/>
          <w:sz w:val="19"/>
          <w:szCs w:val="19"/>
        </w:rPr>
      </w:pPr>
      <w:r w:rsidRPr="00946608">
        <w:rPr>
          <w:rFonts w:ascii="Verdana" w:hAnsi="Verdana"/>
          <w:sz w:val="19"/>
          <w:szCs w:val="19"/>
        </w:rPr>
        <w:t xml:space="preserve">  </w:t>
      </w:r>
    </w:p>
    <w:tbl>
      <w:tblPr>
        <w:tblW w:w="0" w:type="auto"/>
        <w:tblInd w:w="-34" w:type="dxa"/>
        <w:tblLook w:val="04A0"/>
      </w:tblPr>
      <w:tblGrid>
        <w:gridCol w:w="139"/>
        <w:gridCol w:w="5124"/>
        <w:gridCol w:w="27"/>
        <w:gridCol w:w="4965"/>
        <w:gridCol w:w="15"/>
      </w:tblGrid>
      <w:tr w:rsidR="00A023CD" w:rsidRPr="00946608" w:rsidTr="001A4E13">
        <w:trPr>
          <w:gridAfter w:val="1"/>
          <w:wAfter w:w="15" w:type="dxa"/>
          <w:trHeight w:val="509"/>
        </w:trPr>
        <w:tc>
          <w:tcPr>
            <w:tcW w:w="5290" w:type="dxa"/>
            <w:gridSpan w:val="3"/>
          </w:tcPr>
          <w:p w:rsidR="00A023CD" w:rsidRPr="00946608" w:rsidRDefault="007F1F99" w:rsidP="00A023CD">
            <w:pPr>
              <w:rPr>
                <w:rFonts w:ascii="Verdana" w:hAnsi="Verdana"/>
                <w:b/>
                <w:sz w:val="19"/>
                <w:szCs w:val="19"/>
              </w:rPr>
            </w:pPr>
            <w:r>
              <w:rPr>
                <w:rFonts w:ascii="Verdana" w:hAnsi="Verdana"/>
                <w:b/>
                <w:sz w:val="19"/>
                <w:szCs w:val="19"/>
              </w:rPr>
              <w:t xml:space="preserve">  </w:t>
            </w:r>
            <w:r w:rsidR="00A023CD" w:rsidRPr="00946608">
              <w:rPr>
                <w:rFonts w:ascii="Verdana" w:hAnsi="Verdana"/>
                <w:b/>
                <w:sz w:val="19"/>
                <w:szCs w:val="19"/>
              </w:rPr>
              <w:t>ГАРАНТИРУЮЩИЙ ПОСТАВЩИК</w:t>
            </w:r>
          </w:p>
          <w:p w:rsidR="005F68E3" w:rsidRPr="00946608" w:rsidRDefault="005F68E3" w:rsidP="00A023CD">
            <w:pPr>
              <w:rPr>
                <w:rFonts w:ascii="Verdana" w:hAnsi="Verdana"/>
                <w:b/>
                <w:sz w:val="19"/>
                <w:szCs w:val="19"/>
              </w:rPr>
            </w:pPr>
          </w:p>
          <w:p w:rsidR="005F68E3" w:rsidRPr="00946608" w:rsidRDefault="007F1F99" w:rsidP="005F68E3">
            <w:pPr>
              <w:rPr>
                <w:rFonts w:ascii="Verdana" w:hAnsi="Verdana"/>
                <w:sz w:val="19"/>
                <w:szCs w:val="19"/>
              </w:rPr>
            </w:pPr>
            <w:r>
              <w:rPr>
                <w:rFonts w:ascii="Verdana" w:hAnsi="Verdana"/>
                <w:sz w:val="19"/>
                <w:szCs w:val="19"/>
              </w:rPr>
              <w:t xml:space="preserve">  </w:t>
            </w:r>
            <w:r w:rsidR="009617EC" w:rsidRPr="00946608">
              <w:rPr>
                <w:rFonts w:ascii="Verdana" w:hAnsi="Verdana"/>
                <w:sz w:val="19"/>
                <w:szCs w:val="19"/>
              </w:rPr>
              <w:t>Н</w:t>
            </w:r>
            <w:r w:rsidR="005F68E3" w:rsidRPr="00946608">
              <w:rPr>
                <w:rFonts w:ascii="Verdana" w:hAnsi="Verdana"/>
                <w:sz w:val="19"/>
                <w:szCs w:val="19"/>
              </w:rPr>
              <w:t>ачальник правового управления</w:t>
            </w:r>
          </w:p>
          <w:p w:rsidR="005F68E3" w:rsidRPr="00946608" w:rsidRDefault="005F68E3" w:rsidP="00A023CD">
            <w:pPr>
              <w:rPr>
                <w:rFonts w:ascii="Verdana" w:hAnsi="Verdana"/>
                <w:b/>
                <w:sz w:val="19"/>
                <w:szCs w:val="19"/>
              </w:rPr>
            </w:pPr>
          </w:p>
          <w:p w:rsidR="009617EC" w:rsidRPr="00946608" w:rsidRDefault="009617EC" w:rsidP="00A023CD">
            <w:pPr>
              <w:rPr>
                <w:rFonts w:ascii="Verdana" w:hAnsi="Verdana"/>
                <w:b/>
                <w:sz w:val="19"/>
                <w:szCs w:val="19"/>
              </w:rPr>
            </w:pPr>
          </w:p>
        </w:tc>
        <w:tc>
          <w:tcPr>
            <w:tcW w:w="4965" w:type="dxa"/>
          </w:tcPr>
          <w:p w:rsidR="00A023CD" w:rsidRPr="00946608" w:rsidRDefault="007F1F99" w:rsidP="00A023CD">
            <w:pPr>
              <w:ind w:left="311"/>
              <w:rPr>
                <w:rFonts w:ascii="Verdana" w:hAnsi="Verdana"/>
                <w:b/>
                <w:sz w:val="19"/>
                <w:szCs w:val="19"/>
                <w:lang w:val="en-US"/>
              </w:rPr>
            </w:pPr>
            <w:r>
              <w:rPr>
                <w:rFonts w:ascii="Verdana" w:hAnsi="Verdana"/>
                <w:b/>
                <w:sz w:val="19"/>
                <w:szCs w:val="19"/>
              </w:rPr>
              <w:t xml:space="preserve">  </w:t>
            </w:r>
            <w:r w:rsidR="00A023CD" w:rsidRPr="00946608">
              <w:rPr>
                <w:rFonts w:ascii="Verdana" w:hAnsi="Verdana"/>
                <w:b/>
                <w:sz w:val="19"/>
                <w:szCs w:val="19"/>
              </w:rPr>
              <w:t>ПОТРЕБИТЕЛЬ</w:t>
            </w:r>
          </w:p>
          <w:p w:rsidR="00A023CD" w:rsidRPr="00946608" w:rsidRDefault="00A023CD" w:rsidP="00A023CD">
            <w:pPr>
              <w:rPr>
                <w:rFonts w:ascii="Verdana" w:hAnsi="Verdana"/>
                <w:sz w:val="19"/>
                <w:szCs w:val="19"/>
                <w:lang w:val="en-US"/>
              </w:rPr>
            </w:pPr>
          </w:p>
          <w:p w:rsidR="00A023CD" w:rsidRPr="00946608" w:rsidRDefault="00A023CD" w:rsidP="00A023CD">
            <w:pPr>
              <w:rPr>
                <w:rFonts w:ascii="Verdana" w:hAnsi="Verdana"/>
                <w:b/>
                <w:sz w:val="19"/>
                <w:szCs w:val="19"/>
                <w:lang w:val="en-US"/>
              </w:rPr>
            </w:pPr>
          </w:p>
        </w:tc>
      </w:tr>
      <w:tr w:rsidR="00A023CD" w:rsidRPr="00B13168" w:rsidTr="001A4E13">
        <w:trPr>
          <w:gridBefore w:val="1"/>
          <w:wBefore w:w="139" w:type="dxa"/>
          <w:trHeight w:val="405"/>
        </w:trPr>
        <w:tc>
          <w:tcPr>
            <w:tcW w:w="5124" w:type="dxa"/>
          </w:tcPr>
          <w:p w:rsidR="00A023CD" w:rsidRPr="00946608" w:rsidRDefault="007F1F99" w:rsidP="00A023CD">
            <w:pPr>
              <w:jc w:val="both"/>
              <w:rPr>
                <w:rFonts w:ascii="Verdana" w:hAnsi="Verdana"/>
                <w:sz w:val="19"/>
                <w:szCs w:val="19"/>
              </w:rPr>
            </w:pPr>
            <w:r>
              <w:rPr>
                <w:rFonts w:ascii="Verdana" w:hAnsi="Verdana"/>
                <w:sz w:val="19"/>
                <w:szCs w:val="19"/>
              </w:rPr>
              <w:t>_____________</w:t>
            </w:r>
            <w:r w:rsidR="001A4E13" w:rsidRPr="00946608">
              <w:rPr>
                <w:rFonts w:ascii="Verdana" w:hAnsi="Verdana"/>
                <w:sz w:val="19"/>
                <w:szCs w:val="19"/>
              </w:rPr>
              <w:t>_____</w:t>
            </w:r>
            <w:r>
              <w:rPr>
                <w:rFonts w:ascii="Verdana" w:hAnsi="Verdana"/>
                <w:sz w:val="19"/>
                <w:szCs w:val="19"/>
              </w:rPr>
              <w:t xml:space="preserve"> </w:t>
            </w:r>
            <w:r w:rsidR="009617EC" w:rsidRPr="00946608">
              <w:rPr>
                <w:rFonts w:ascii="Verdana" w:hAnsi="Verdana"/>
                <w:sz w:val="19"/>
                <w:szCs w:val="19"/>
              </w:rPr>
              <w:t>Е.</w:t>
            </w:r>
            <w:r>
              <w:rPr>
                <w:rFonts w:ascii="Verdana" w:hAnsi="Verdana"/>
                <w:sz w:val="19"/>
                <w:szCs w:val="19"/>
              </w:rPr>
              <w:t xml:space="preserve"> </w:t>
            </w:r>
            <w:r w:rsidR="009617EC" w:rsidRPr="00946608">
              <w:rPr>
                <w:rFonts w:ascii="Verdana" w:hAnsi="Verdana"/>
                <w:sz w:val="19"/>
                <w:szCs w:val="19"/>
              </w:rPr>
              <w:t>В. Емельянов</w:t>
            </w:r>
          </w:p>
          <w:p w:rsidR="00A023CD" w:rsidRPr="00946608" w:rsidRDefault="00A023CD" w:rsidP="00A023CD">
            <w:pPr>
              <w:jc w:val="both"/>
              <w:rPr>
                <w:rFonts w:ascii="Verdana" w:hAnsi="Verdana"/>
                <w:sz w:val="19"/>
                <w:szCs w:val="19"/>
              </w:rPr>
            </w:pPr>
            <w:r w:rsidRPr="00946608">
              <w:rPr>
                <w:rFonts w:ascii="Verdana" w:hAnsi="Verdana"/>
                <w:sz w:val="19"/>
                <w:szCs w:val="19"/>
              </w:rPr>
              <w:t>м.п.</w:t>
            </w:r>
          </w:p>
        </w:tc>
        <w:tc>
          <w:tcPr>
            <w:tcW w:w="5007" w:type="dxa"/>
            <w:gridSpan w:val="3"/>
          </w:tcPr>
          <w:p w:rsidR="00A023CD" w:rsidRPr="00946608" w:rsidRDefault="00A023CD" w:rsidP="00A023CD">
            <w:pPr>
              <w:ind w:left="346"/>
              <w:jc w:val="both"/>
              <w:rPr>
                <w:rFonts w:ascii="Verdana" w:hAnsi="Verdana"/>
                <w:sz w:val="19"/>
                <w:szCs w:val="19"/>
              </w:rPr>
            </w:pPr>
            <w:r w:rsidRPr="00946608">
              <w:rPr>
                <w:rFonts w:ascii="Verdana" w:hAnsi="Verdana"/>
                <w:sz w:val="19"/>
                <w:szCs w:val="19"/>
              </w:rPr>
              <w:t xml:space="preserve"> </w:t>
            </w:r>
            <w:r w:rsidR="007F1F99">
              <w:rPr>
                <w:rFonts w:ascii="Verdana" w:hAnsi="Verdana"/>
                <w:sz w:val="19"/>
                <w:szCs w:val="19"/>
              </w:rPr>
              <w:t xml:space="preserve">  </w:t>
            </w:r>
            <w:r w:rsidRPr="00946608">
              <w:rPr>
                <w:rFonts w:ascii="Verdana" w:hAnsi="Verdana"/>
                <w:sz w:val="19"/>
                <w:szCs w:val="19"/>
              </w:rPr>
              <w:t>_____________________</w:t>
            </w:r>
          </w:p>
          <w:p w:rsidR="00A023CD" w:rsidRPr="00B13168" w:rsidRDefault="007F1F99" w:rsidP="00A023CD">
            <w:pPr>
              <w:ind w:left="346"/>
              <w:jc w:val="both"/>
              <w:rPr>
                <w:rFonts w:ascii="Verdana" w:hAnsi="Verdana"/>
                <w:sz w:val="19"/>
                <w:szCs w:val="19"/>
              </w:rPr>
            </w:pPr>
            <w:r>
              <w:rPr>
                <w:rFonts w:ascii="Verdana" w:hAnsi="Verdana"/>
                <w:sz w:val="19"/>
                <w:szCs w:val="19"/>
              </w:rPr>
              <w:t xml:space="preserve">   </w:t>
            </w:r>
            <w:r w:rsidR="00A023CD" w:rsidRPr="00946608">
              <w:rPr>
                <w:rFonts w:ascii="Verdana" w:hAnsi="Verdana"/>
                <w:sz w:val="19"/>
                <w:szCs w:val="19"/>
              </w:rPr>
              <w:t>м.п.</w:t>
            </w:r>
          </w:p>
        </w:tc>
      </w:tr>
    </w:tbl>
    <w:p w:rsidR="00C34B77" w:rsidRPr="00B13168" w:rsidRDefault="00C34B77" w:rsidP="009438C7">
      <w:pPr>
        <w:jc w:val="both"/>
        <w:rPr>
          <w:rFonts w:ascii="Verdana" w:hAnsi="Verdana"/>
          <w:sz w:val="19"/>
          <w:szCs w:val="19"/>
        </w:rPr>
      </w:pPr>
    </w:p>
    <w:p w:rsidR="000C3FB1" w:rsidRPr="00B13168" w:rsidRDefault="000C3FB1" w:rsidP="00D272AD">
      <w:pPr>
        <w:rPr>
          <w:rFonts w:ascii="Verdana" w:hAnsi="Verdana"/>
          <w:sz w:val="19"/>
          <w:szCs w:val="19"/>
        </w:rPr>
      </w:pPr>
    </w:p>
    <w:sectPr w:rsidR="000C3FB1" w:rsidRPr="00B13168" w:rsidSect="0084485B">
      <w:footerReference w:type="even" r:id="rId17"/>
      <w:footerReference w:type="default" r:id="rId18"/>
      <w:footerReference w:type="first" r:id="rId19"/>
      <w:pgSz w:w="11906" w:h="16838"/>
      <w:pgMar w:top="568" w:right="566" w:bottom="568" w:left="993"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F8" w:rsidRDefault="00481AF8">
      <w:r>
        <w:separator/>
      </w:r>
    </w:p>
  </w:endnote>
  <w:endnote w:type="continuationSeparator" w:id="0">
    <w:p w:rsidR="00481AF8" w:rsidRDefault="0048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BE" w:rsidRDefault="00664A3E">
    <w:pPr>
      <w:pStyle w:val="ab"/>
      <w:framePr w:wrap="around" w:vAnchor="text" w:hAnchor="margin" w:xAlign="right" w:y="1"/>
      <w:rPr>
        <w:rStyle w:val="aa"/>
      </w:rPr>
    </w:pPr>
    <w:r>
      <w:rPr>
        <w:rStyle w:val="aa"/>
      </w:rPr>
      <w:fldChar w:fldCharType="begin"/>
    </w:r>
    <w:r w:rsidR="007067BE">
      <w:rPr>
        <w:rStyle w:val="aa"/>
      </w:rPr>
      <w:instrText xml:space="preserve">PAGE  </w:instrText>
    </w:r>
    <w:r>
      <w:rPr>
        <w:rStyle w:val="aa"/>
      </w:rPr>
      <w:fldChar w:fldCharType="separate"/>
    </w:r>
    <w:r w:rsidR="007067BE">
      <w:rPr>
        <w:rStyle w:val="aa"/>
        <w:noProof/>
      </w:rPr>
      <w:t>1</w:t>
    </w:r>
    <w:r>
      <w:rPr>
        <w:rStyle w:val="aa"/>
      </w:rPr>
      <w:fldChar w:fldCharType="end"/>
    </w:r>
  </w:p>
  <w:p w:rsidR="007067BE" w:rsidRDefault="007067B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1830"/>
      <w:docPartObj>
        <w:docPartGallery w:val="Page Numbers (Bottom of Page)"/>
        <w:docPartUnique/>
      </w:docPartObj>
    </w:sdtPr>
    <w:sdtContent>
      <w:p w:rsidR="0084485B" w:rsidRDefault="00664A3E">
        <w:pPr>
          <w:pStyle w:val="ab"/>
          <w:jc w:val="right"/>
        </w:pPr>
        <w:fldSimple w:instr=" PAGE   \* MERGEFORMAT ">
          <w:r w:rsidR="00111C48">
            <w:rPr>
              <w:noProof/>
            </w:rPr>
            <w:t>14</w:t>
          </w:r>
        </w:fldSimple>
      </w:p>
    </w:sdtContent>
  </w:sdt>
  <w:p w:rsidR="007067BE" w:rsidRPr="0084485B" w:rsidRDefault="007067BE" w:rsidP="00790B82">
    <w:pPr>
      <w:pStyle w:val="ab"/>
      <w:ind w:right="360"/>
      <w:jc w:val="center"/>
      <w:rPr>
        <w:rFonts w:ascii="Verdana" w:hAnsi="Verdana"/>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7BE" w:rsidRPr="00CD612A" w:rsidRDefault="007067BE" w:rsidP="007067BE">
    <w:pPr>
      <w:pStyle w:val="ad"/>
      <w:ind w:left="-360"/>
      <w:rPr>
        <w:i/>
      </w:rPr>
    </w:pPr>
    <w:r>
      <w:rPr>
        <w:i/>
      </w:rPr>
      <w:t>Государственный  к</w:t>
    </w:r>
    <w:r w:rsidRPr="00CD612A">
      <w:rPr>
        <w:i/>
      </w:rPr>
      <w:t xml:space="preserve">онтракт </w:t>
    </w:r>
    <w:r>
      <w:rPr>
        <w:i/>
      </w:rPr>
      <w:t>на поставку электрической энергии</w:t>
    </w:r>
  </w:p>
  <w:p w:rsidR="007067BE" w:rsidRPr="007067BE" w:rsidRDefault="007067BE" w:rsidP="007067BE">
    <w:pPr>
      <w:pStyle w:val="ab"/>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F8" w:rsidRDefault="00481AF8">
      <w:r>
        <w:separator/>
      </w:r>
    </w:p>
  </w:footnote>
  <w:footnote w:type="continuationSeparator" w:id="0">
    <w:p w:rsidR="00481AF8" w:rsidRDefault="00481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8pt;height:16.2pt" o:bullet="t">
        <v:imagedata r:id="rId1" o:title=""/>
      </v:shape>
    </w:pict>
  </w:numPicBullet>
  <w:abstractNum w:abstractNumId="0">
    <w:nsid w:val="11E52261"/>
    <w:multiLevelType w:val="multilevel"/>
    <w:tmpl w:val="721ACB3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765FBE"/>
    <w:multiLevelType w:val="multilevel"/>
    <w:tmpl w:val="69287DBC"/>
    <w:lvl w:ilvl="0">
      <w:start w:val="1"/>
      <w:numFmt w:val="decimal"/>
      <w:lvlText w:val="%1."/>
      <w:legacy w:legacy="1" w:legacySpace="0" w:legacyIndent="557"/>
      <w:lvlJc w:val="left"/>
      <w:rPr>
        <w:rFonts w:ascii="Verdana" w:hAnsi="Verdana"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AB35745"/>
    <w:multiLevelType w:val="multilevel"/>
    <w:tmpl w:val="61B256F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8B4F12"/>
    <w:multiLevelType w:val="multilevel"/>
    <w:tmpl w:val="33E2AC6C"/>
    <w:lvl w:ilvl="0">
      <w:start w:val="1"/>
      <w:numFmt w:val="none"/>
      <w:pStyle w:val="CMSHeadL1"/>
      <w:suff w:val="nothing"/>
      <w:lvlText w:val=""/>
      <w:lvlJc w:val="left"/>
      <w:rPr>
        <w:rFonts w:hint="default"/>
      </w:rPr>
    </w:lvl>
    <w:lvl w:ilvl="1">
      <w:start w:val="1"/>
      <w:numFmt w:val="decimal"/>
      <w:pStyle w:val="CMSHeadL2"/>
      <w:lvlText w:val="%2."/>
      <w:lvlJc w:val="left"/>
      <w:pPr>
        <w:tabs>
          <w:tab w:val="num" w:pos="851"/>
        </w:tabs>
        <w:ind w:left="851" w:hanging="851"/>
      </w:pPr>
      <w:rPr>
        <w:rFonts w:hint="default"/>
      </w:rPr>
    </w:lvl>
    <w:lvl w:ilvl="2">
      <w:start w:val="1"/>
      <w:numFmt w:val="decimal"/>
      <w:pStyle w:val="CMSHeadL3"/>
      <w:lvlText w:val="%2.%3"/>
      <w:lvlJc w:val="left"/>
      <w:pPr>
        <w:tabs>
          <w:tab w:val="num" w:pos="851"/>
        </w:tabs>
        <w:ind w:left="851" w:hanging="851"/>
      </w:pPr>
      <w:rPr>
        <w:rFonts w:hint="default"/>
      </w:rPr>
    </w:lvl>
    <w:lvl w:ilvl="3">
      <w:start w:val="1"/>
      <w:numFmt w:val="decimal"/>
      <w:pStyle w:val="CMSHeadL4"/>
      <w:lvlText w:val="%2.%3.%4"/>
      <w:lvlJc w:val="left"/>
      <w:pPr>
        <w:tabs>
          <w:tab w:val="num" w:pos="1701"/>
        </w:tabs>
        <w:ind w:left="1701" w:hanging="850"/>
      </w:pPr>
      <w:rPr>
        <w:rFonts w:hint="default"/>
      </w:rPr>
    </w:lvl>
    <w:lvl w:ilvl="4">
      <w:start w:val="1"/>
      <w:numFmt w:val="lowerLetter"/>
      <w:pStyle w:val="CMSHeadL5"/>
      <w:lvlText w:val="(%5)"/>
      <w:lvlJc w:val="left"/>
      <w:pPr>
        <w:tabs>
          <w:tab w:val="num" w:pos="2552"/>
        </w:tabs>
        <w:ind w:left="2552" w:hanging="851"/>
      </w:pPr>
      <w:rPr>
        <w:rFonts w:hint="default"/>
      </w:rPr>
    </w:lvl>
    <w:lvl w:ilvl="5">
      <w:start w:val="1"/>
      <w:numFmt w:val="lowerRoman"/>
      <w:pStyle w:val="CMSHeadL6"/>
      <w:lvlText w:val="(%6)"/>
      <w:lvlJc w:val="left"/>
      <w:pPr>
        <w:tabs>
          <w:tab w:val="num" w:pos="3402"/>
        </w:tabs>
        <w:ind w:left="3402" w:hanging="850"/>
      </w:pPr>
      <w:rPr>
        <w:rFonts w:hint="default"/>
      </w:rPr>
    </w:lvl>
    <w:lvl w:ilvl="6">
      <w:start w:val="1"/>
      <w:numFmt w:val="none"/>
      <w:pStyle w:val="CMSHeadL7"/>
      <w:suff w:val="nothing"/>
      <w:lvlText w:val=""/>
      <w:lvlJc w:val="left"/>
      <w:pPr>
        <w:ind w:left="851"/>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4">
    <w:nsid w:val="31431179"/>
    <w:multiLevelType w:val="hybridMultilevel"/>
    <w:tmpl w:val="64741EFC"/>
    <w:lvl w:ilvl="0" w:tplc="94C01808">
      <w:start w:val="1"/>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5354A43"/>
    <w:multiLevelType w:val="multilevel"/>
    <w:tmpl w:val="69287DBC"/>
    <w:lvl w:ilvl="0">
      <w:start w:val="1"/>
      <w:numFmt w:val="decimal"/>
      <w:lvlText w:val="%1."/>
      <w:legacy w:legacy="1" w:legacySpace="0" w:legacyIndent="557"/>
      <w:lvlJc w:val="left"/>
      <w:rPr>
        <w:rFonts w:ascii="Verdana" w:hAnsi="Verdana" w:cs="Times New Roman"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A2A6594"/>
    <w:multiLevelType w:val="singleLevel"/>
    <w:tmpl w:val="77D8397A"/>
    <w:lvl w:ilvl="0">
      <w:start w:val="1"/>
      <w:numFmt w:val="decimal"/>
      <w:lvlText w:val="1.%1."/>
      <w:legacy w:legacy="1" w:legacySpace="0" w:legacyIndent="431"/>
      <w:lvlJc w:val="left"/>
      <w:pPr>
        <w:ind w:left="840" w:firstLine="0"/>
      </w:pPr>
      <w:rPr>
        <w:rFonts w:ascii="Times New Roman" w:hAnsi="Times New Roman" w:cs="Times New Roman" w:hint="default"/>
        <w:b w:val="0"/>
      </w:rPr>
    </w:lvl>
  </w:abstractNum>
  <w:abstractNum w:abstractNumId="7">
    <w:nsid w:val="4EE4545F"/>
    <w:multiLevelType w:val="hybridMultilevel"/>
    <w:tmpl w:val="07907B9A"/>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0A106D2"/>
    <w:multiLevelType w:val="hybridMultilevel"/>
    <w:tmpl w:val="39CCB194"/>
    <w:lvl w:ilvl="0" w:tplc="1F869970">
      <w:start w:val="6"/>
      <w:numFmt w:val="decimal"/>
      <w:lvlText w:val="%1."/>
      <w:lvlJc w:val="left"/>
      <w:pPr>
        <w:tabs>
          <w:tab w:val="num" w:pos="720"/>
        </w:tabs>
        <w:ind w:left="720" w:hanging="360"/>
      </w:pPr>
    </w:lvl>
    <w:lvl w:ilvl="1" w:tplc="D5384E5E">
      <w:numFmt w:val="none"/>
      <w:lvlText w:val=""/>
      <w:lvlJc w:val="left"/>
      <w:pPr>
        <w:tabs>
          <w:tab w:val="num" w:pos="360"/>
        </w:tabs>
        <w:ind w:left="0" w:firstLine="0"/>
      </w:pPr>
    </w:lvl>
    <w:lvl w:ilvl="2" w:tplc="DE980FF4">
      <w:numFmt w:val="none"/>
      <w:lvlText w:val=""/>
      <w:lvlJc w:val="left"/>
      <w:pPr>
        <w:tabs>
          <w:tab w:val="num" w:pos="360"/>
        </w:tabs>
        <w:ind w:left="0" w:firstLine="0"/>
      </w:pPr>
    </w:lvl>
    <w:lvl w:ilvl="3" w:tplc="66543C16">
      <w:numFmt w:val="none"/>
      <w:lvlText w:val=""/>
      <w:lvlJc w:val="left"/>
      <w:pPr>
        <w:tabs>
          <w:tab w:val="num" w:pos="360"/>
        </w:tabs>
        <w:ind w:left="0" w:firstLine="0"/>
      </w:pPr>
    </w:lvl>
    <w:lvl w:ilvl="4" w:tplc="811A4AD8">
      <w:numFmt w:val="none"/>
      <w:lvlText w:val=""/>
      <w:lvlJc w:val="left"/>
      <w:pPr>
        <w:tabs>
          <w:tab w:val="num" w:pos="360"/>
        </w:tabs>
        <w:ind w:left="0" w:firstLine="0"/>
      </w:pPr>
    </w:lvl>
    <w:lvl w:ilvl="5" w:tplc="C25E1E52">
      <w:numFmt w:val="none"/>
      <w:lvlText w:val=""/>
      <w:lvlJc w:val="left"/>
      <w:pPr>
        <w:tabs>
          <w:tab w:val="num" w:pos="360"/>
        </w:tabs>
        <w:ind w:left="0" w:firstLine="0"/>
      </w:pPr>
    </w:lvl>
    <w:lvl w:ilvl="6" w:tplc="B4861454">
      <w:numFmt w:val="none"/>
      <w:lvlText w:val=""/>
      <w:lvlJc w:val="left"/>
      <w:pPr>
        <w:tabs>
          <w:tab w:val="num" w:pos="360"/>
        </w:tabs>
        <w:ind w:left="0" w:firstLine="0"/>
      </w:pPr>
    </w:lvl>
    <w:lvl w:ilvl="7" w:tplc="58646E68">
      <w:numFmt w:val="none"/>
      <w:lvlText w:val=""/>
      <w:lvlJc w:val="left"/>
      <w:pPr>
        <w:tabs>
          <w:tab w:val="num" w:pos="360"/>
        </w:tabs>
        <w:ind w:left="0" w:firstLine="0"/>
      </w:pPr>
    </w:lvl>
    <w:lvl w:ilvl="8" w:tplc="04382A16">
      <w:numFmt w:val="none"/>
      <w:lvlText w:val=""/>
      <w:lvlJc w:val="left"/>
      <w:pPr>
        <w:tabs>
          <w:tab w:val="num" w:pos="360"/>
        </w:tabs>
        <w:ind w:left="0" w:firstLine="0"/>
      </w:pPr>
    </w:lvl>
  </w:abstractNum>
  <w:abstractNum w:abstractNumId="9">
    <w:nsid w:val="6A691E85"/>
    <w:multiLevelType w:val="multilevel"/>
    <w:tmpl w:val="7E2E0C6C"/>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BBA1B7F"/>
    <w:multiLevelType w:val="hybridMultilevel"/>
    <w:tmpl w:val="18A85BEE"/>
    <w:lvl w:ilvl="0" w:tplc="E12C04BE">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0"/>
  </w:num>
  <w:num w:numId="3">
    <w:abstractNumId w:val="5"/>
  </w:num>
  <w:num w:numId="4">
    <w:abstractNumId w:val="9"/>
  </w:num>
  <w:num w:numId="5">
    <w:abstractNumId w:val="6"/>
    <w:lvlOverride w:ilvl="0">
      <w:startOverride w:val="1"/>
    </w:lvlOverride>
  </w:num>
  <w:num w:numId="6">
    <w:abstractNumId w:val="2"/>
  </w:num>
  <w:num w:numId="7">
    <w:abstractNumId w:val="8"/>
  </w:num>
  <w:num w:numId="8">
    <w:abstractNumId w:val="7"/>
  </w:num>
  <w:num w:numId="9">
    <w:abstractNumId w:val="4"/>
  </w:num>
  <w:num w:numId="10">
    <w:abstractNumId w:val="0"/>
  </w:num>
  <w:num w:numId="11">
    <w:abstractNumId w:val="0"/>
  </w:num>
  <w:num w:numId="12">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9"/>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84E7F"/>
    <w:rsid w:val="000005BB"/>
    <w:rsid w:val="00000A17"/>
    <w:rsid w:val="00002338"/>
    <w:rsid w:val="0001323D"/>
    <w:rsid w:val="00014F02"/>
    <w:rsid w:val="000207DB"/>
    <w:rsid w:val="0002504F"/>
    <w:rsid w:val="00026ABE"/>
    <w:rsid w:val="0003176E"/>
    <w:rsid w:val="000329E2"/>
    <w:rsid w:val="000334E3"/>
    <w:rsid w:val="00033AEA"/>
    <w:rsid w:val="0004050C"/>
    <w:rsid w:val="00042A65"/>
    <w:rsid w:val="000541FC"/>
    <w:rsid w:val="000568FF"/>
    <w:rsid w:val="00056B20"/>
    <w:rsid w:val="000570B4"/>
    <w:rsid w:val="0006392C"/>
    <w:rsid w:val="000710E2"/>
    <w:rsid w:val="000725E1"/>
    <w:rsid w:val="00072B03"/>
    <w:rsid w:val="000759AE"/>
    <w:rsid w:val="0008183F"/>
    <w:rsid w:val="00081B63"/>
    <w:rsid w:val="000834AF"/>
    <w:rsid w:val="00090DA9"/>
    <w:rsid w:val="00091796"/>
    <w:rsid w:val="00092769"/>
    <w:rsid w:val="00095D77"/>
    <w:rsid w:val="00096055"/>
    <w:rsid w:val="0009679F"/>
    <w:rsid w:val="000A12A9"/>
    <w:rsid w:val="000A1AE7"/>
    <w:rsid w:val="000B02AC"/>
    <w:rsid w:val="000B0AA9"/>
    <w:rsid w:val="000B2FE6"/>
    <w:rsid w:val="000B53E8"/>
    <w:rsid w:val="000B6932"/>
    <w:rsid w:val="000B73F9"/>
    <w:rsid w:val="000C0B8C"/>
    <w:rsid w:val="000C2710"/>
    <w:rsid w:val="000C3FB1"/>
    <w:rsid w:val="000C4799"/>
    <w:rsid w:val="000D0641"/>
    <w:rsid w:val="000D74EA"/>
    <w:rsid w:val="000E205C"/>
    <w:rsid w:val="000F3E80"/>
    <w:rsid w:val="00100657"/>
    <w:rsid w:val="0010269D"/>
    <w:rsid w:val="00103AD4"/>
    <w:rsid w:val="00105215"/>
    <w:rsid w:val="00111C48"/>
    <w:rsid w:val="00113AF7"/>
    <w:rsid w:val="00114372"/>
    <w:rsid w:val="001145B8"/>
    <w:rsid w:val="00116640"/>
    <w:rsid w:val="001170E7"/>
    <w:rsid w:val="001177DF"/>
    <w:rsid w:val="00124A15"/>
    <w:rsid w:val="00124A37"/>
    <w:rsid w:val="0013067B"/>
    <w:rsid w:val="0013425C"/>
    <w:rsid w:val="00135E42"/>
    <w:rsid w:val="00140ADE"/>
    <w:rsid w:val="001418F4"/>
    <w:rsid w:val="001421DE"/>
    <w:rsid w:val="001452A9"/>
    <w:rsid w:val="00145CC4"/>
    <w:rsid w:val="00146504"/>
    <w:rsid w:val="00150D91"/>
    <w:rsid w:val="00151189"/>
    <w:rsid w:val="0015187C"/>
    <w:rsid w:val="00152FAA"/>
    <w:rsid w:val="00153521"/>
    <w:rsid w:val="001572B7"/>
    <w:rsid w:val="00160593"/>
    <w:rsid w:val="00170B5C"/>
    <w:rsid w:val="00170B88"/>
    <w:rsid w:val="00171672"/>
    <w:rsid w:val="001721F0"/>
    <w:rsid w:val="0017273D"/>
    <w:rsid w:val="00175DF2"/>
    <w:rsid w:val="00181B42"/>
    <w:rsid w:val="00184E7F"/>
    <w:rsid w:val="001978E5"/>
    <w:rsid w:val="00197FFA"/>
    <w:rsid w:val="001A0C89"/>
    <w:rsid w:val="001A1DC3"/>
    <w:rsid w:val="001A423D"/>
    <w:rsid w:val="001A479F"/>
    <w:rsid w:val="001A4E13"/>
    <w:rsid w:val="001C1DAD"/>
    <w:rsid w:val="001C5F2A"/>
    <w:rsid w:val="001C5FFA"/>
    <w:rsid w:val="001C63C8"/>
    <w:rsid w:val="001C65B9"/>
    <w:rsid w:val="001D12A9"/>
    <w:rsid w:val="001D12D9"/>
    <w:rsid w:val="001D7B4B"/>
    <w:rsid w:val="001E08E9"/>
    <w:rsid w:val="001E1EB2"/>
    <w:rsid w:val="001E33FD"/>
    <w:rsid w:val="001E779D"/>
    <w:rsid w:val="001E780F"/>
    <w:rsid w:val="001F1EBF"/>
    <w:rsid w:val="001F4D44"/>
    <w:rsid w:val="00210226"/>
    <w:rsid w:val="002105A2"/>
    <w:rsid w:val="00213FE9"/>
    <w:rsid w:val="00214227"/>
    <w:rsid w:val="002157F7"/>
    <w:rsid w:val="00215F34"/>
    <w:rsid w:val="00216A5C"/>
    <w:rsid w:val="00222290"/>
    <w:rsid w:val="00235378"/>
    <w:rsid w:val="00236296"/>
    <w:rsid w:val="0023638B"/>
    <w:rsid w:val="0024497E"/>
    <w:rsid w:val="00247B19"/>
    <w:rsid w:val="00250F9B"/>
    <w:rsid w:val="00251EE8"/>
    <w:rsid w:val="00257FD0"/>
    <w:rsid w:val="00263687"/>
    <w:rsid w:val="00265699"/>
    <w:rsid w:val="00266B0D"/>
    <w:rsid w:val="00271D95"/>
    <w:rsid w:val="0027302F"/>
    <w:rsid w:val="00273161"/>
    <w:rsid w:val="00274A94"/>
    <w:rsid w:val="0028089D"/>
    <w:rsid w:val="0028250B"/>
    <w:rsid w:val="00284D41"/>
    <w:rsid w:val="002857BD"/>
    <w:rsid w:val="00292B05"/>
    <w:rsid w:val="002A3E57"/>
    <w:rsid w:val="002B4C5B"/>
    <w:rsid w:val="002B53BF"/>
    <w:rsid w:val="002C08C3"/>
    <w:rsid w:val="002C30B1"/>
    <w:rsid w:val="002C33CF"/>
    <w:rsid w:val="002C42FA"/>
    <w:rsid w:val="002D13BE"/>
    <w:rsid w:val="002D2250"/>
    <w:rsid w:val="002D59A0"/>
    <w:rsid w:val="002E0EEC"/>
    <w:rsid w:val="002F2ACD"/>
    <w:rsid w:val="002F3A45"/>
    <w:rsid w:val="002F65CC"/>
    <w:rsid w:val="002F73F0"/>
    <w:rsid w:val="002F79EF"/>
    <w:rsid w:val="00301AFF"/>
    <w:rsid w:val="0030364F"/>
    <w:rsid w:val="0030439F"/>
    <w:rsid w:val="00305C9D"/>
    <w:rsid w:val="00306B2A"/>
    <w:rsid w:val="003132AE"/>
    <w:rsid w:val="003227FC"/>
    <w:rsid w:val="00323A30"/>
    <w:rsid w:val="00327632"/>
    <w:rsid w:val="00330D91"/>
    <w:rsid w:val="003423F8"/>
    <w:rsid w:val="003445FE"/>
    <w:rsid w:val="00347813"/>
    <w:rsid w:val="0035157A"/>
    <w:rsid w:val="0035354A"/>
    <w:rsid w:val="00354127"/>
    <w:rsid w:val="00355F68"/>
    <w:rsid w:val="00356A59"/>
    <w:rsid w:val="00362FA7"/>
    <w:rsid w:val="003646F2"/>
    <w:rsid w:val="00366D24"/>
    <w:rsid w:val="0037257A"/>
    <w:rsid w:val="00374FF8"/>
    <w:rsid w:val="003809F6"/>
    <w:rsid w:val="0038142D"/>
    <w:rsid w:val="00385307"/>
    <w:rsid w:val="00391B5F"/>
    <w:rsid w:val="00395286"/>
    <w:rsid w:val="00395AB5"/>
    <w:rsid w:val="003A0725"/>
    <w:rsid w:val="003A598B"/>
    <w:rsid w:val="003B3E02"/>
    <w:rsid w:val="003C1790"/>
    <w:rsid w:val="003C2954"/>
    <w:rsid w:val="003C2E69"/>
    <w:rsid w:val="003C561F"/>
    <w:rsid w:val="003C58FA"/>
    <w:rsid w:val="003C6A1C"/>
    <w:rsid w:val="003D6752"/>
    <w:rsid w:val="003D7063"/>
    <w:rsid w:val="003D788A"/>
    <w:rsid w:val="003E1236"/>
    <w:rsid w:val="003E244E"/>
    <w:rsid w:val="003E3746"/>
    <w:rsid w:val="003E3DEE"/>
    <w:rsid w:val="003E6604"/>
    <w:rsid w:val="003E7D9A"/>
    <w:rsid w:val="003F026F"/>
    <w:rsid w:val="003F0B2E"/>
    <w:rsid w:val="003F246E"/>
    <w:rsid w:val="003F5456"/>
    <w:rsid w:val="003F61C6"/>
    <w:rsid w:val="00402B46"/>
    <w:rsid w:val="004054FD"/>
    <w:rsid w:val="00406420"/>
    <w:rsid w:val="00406753"/>
    <w:rsid w:val="00410AB8"/>
    <w:rsid w:val="00413700"/>
    <w:rsid w:val="004148DA"/>
    <w:rsid w:val="00415B89"/>
    <w:rsid w:val="0041616A"/>
    <w:rsid w:val="0042019E"/>
    <w:rsid w:val="00423914"/>
    <w:rsid w:val="0042490E"/>
    <w:rsid w:val="0043156A"/>
    <w:rsid w:val="00441871"/>
    <w:rsid w:val="004610D4"/>
    <w:rsid w:val="00461340"/>
    <w:rsid w:val="00462D63"/>
    <w:rsid w:val="00464BB8"/>
    <w:rsid w:val="004663BB"/>
    <w:rsid w:val="004710B6"/>
    <w:rsid w:val="00473314"/>
    <w:rsid w:val="0047351F"/>
    <w:rsid w:val="00481AF8"/>
    <w:rsid w:val="00491B91"/>
    <w:rsid w:val="00492672"/>
    <w:rsid w:val="004A39CA"/>
    <w:rsid w:val="004A518C"/>
    <w:rsid w:val="004A5892"/>
    <w:rsid w:val="004A6F5B"/>
    <w:rsid w:val="004B12F5"/>
    <w:rsid w:val="004B251E"/>
    <w:rsid w:val="004B5DE2"/>
    <w:rsid w:val="004B7E49"/>
    <w:rsid w:val="004C2B67"/>
    <w:rsid w:val="004C4802"/>
    <w:rsid w:val="004C5342"/>
    <w:rsid w:val="004D0AFB"/>
    <w:rsid w:val="004D1073"/>
    <w:rsid w:val="004D205E"/>
    <w:rsid w:val="004E14FE"/>
    <w:rsid w:val="004E5863"/>
    <w:rsid w:val="004E71C8"/>
    <w:rsid w:val="004F3288"/>
    <w:rsid w:val="004F43AB"/>
    <w:rsid w:val="004F78C0"/>
    <w:rsid w:val="00502844"/>
    <w:rsid w:val="00503140"/>
    <w:rsid w:val="00504CF2"/>
    <w:rsid w:val="00507E66"/>
    <w:rsid w:val="00510CD0"/>
    <w:rsid w:val="00514119"/>
    <w:rsid w:val="005303FF"/>
    <w:rsid w:val="00532463"/>
    <w:rsid w:val="005332BC"/>
    <w:rsid w:val="00536969"/>
    <w:rsid w:val="00542C8C"/>
    <w:rsid w:val="00544766"/>
    <w:rsid w:val="00546702"/>
    <w:rsid w:val="005476D5"/>
    <w:rsid w:val="005510DF"/>
    <w:rsid w:val="00553B2C"/>
    <w:rsid w:val="0055774B"/>
    <w:rsid w:val="00557A57"/>
    <w:rsid w:val="00560435"/>
    <w:rsid w:val="00561535"/>
    <w:rsid w:val="00562E57"/>
    <w:rsid w:val="0056473D"/>
    <w:rsid w:val="0057223F"/>
    <w:rsid w:val="00575B2E"/>
    <w:rsid w:val="00576859"/>
    <w:rsid w:val="005800F0"/>
    <w:rsid w:val="00582707"/>
    <w:rsid w:val="005862C4"/>
    <w:rsid w:val="00587AE9"/>
    <w:rsid w:val="00591A62"/>
    <w:rsid w:val="00591CB3"/>
    <w:rsid w:val="005967F2"/>
    <w:rsid w:val="005A3845"/>
    <w:rsid w:val="005A4D35"/>
    <w:rsid w:val="005A5AC0"/>
    <w:rsid w:val="005B1305"/>
    <w:rsid w:val="005C7484"/>
    <w:rsid w:val="005C7F2E"/>
    <w:rsid w:val="005D70E1"/>
    <w:rsid w:val="005E5595"/>
    <w:rsid w:val="005F1E3B"/>
    <w:rsid w:val="005F68E3"/>
    <w:rsid w:val="0060678F"/>
    <w:rsid w:val="00610AC0"/>
    <w:rsid w:val="006157A1"/>
    <w:rsid w:val="006215C1"/>
    <w:rsid w:val="006232A9"/>
    <w:rsid w:val="00624A25"/>
    <w:rsid w:val="00625747"/>
    <w:rsid w:val="006371E2"/>
    <w:rsid w:val="00642A5F"/>
    <w:rsid w:val="00645819"/>
    <w:rsid w:val="00655B24"/>
    <w:rsid w:val="00661566"/>
    <w:rsid w:val="0066160A"/>
    <w:rsid w:val="00664A3E"/>
    <w:rsid w:val="00665CA8"/>
    <w:rsid w:val="006660A7"/>
    <w:rsid w:val="00666F7B"/>
    <w:rsid w:val="00667312"/>
    <w:rsid w:val="00670F11"/>
    <w:rsid w:val="00671472"/>
    <w:rsid w:val="00674DF2"/>
    <w:rsid w:val="006777F1"/>
    <w:rsid w:val="00677CB4"/>
    <w:rsid w:val="0068166C"/>
    <w:rsid w:val="006822B3"/>
    <w:rsid w:val="00683FCE"/>
    <w:rsid w:val="0069004F"/>
    <w:rsid w:val="00691C1F"/>
    <w:rsid w:val="006A3306"/>
    <w:rsid w:val="006A74FF"/>
    <w:rsid w:val="006B1D30"/>
    <w:rsid w:val="006B3523"/>
    <w:rsid w:val="006B5C2D"/>
    <w:rsid w:val="006B69C6"/>
    <w:rsid w:val="006C62F7"/>
    <w:rsid w:val="006C6A43"/>
    <w:rsid w:val="006C6FFC"/>
    <w:rsid w:val="006C77B0"/>
    <w:rsid w:val="006D27F9"/>
    <w:rsid w:val="006D30D3"/>
    <w:rsid w:val="006E4228"/>
    <w:rsid w:val="006E58EA"/>
    <w:rsid w:val="006F167B"/>
    <w:rsid w:val="006F3D85"/>
    <w:rsid w:val="006F6D4D"/>
    <w:rsid w:val="007009C8"/>
    <w:rsid w:val="007032C0"/>
    <w:rsid w:val="007067BE"/>
    <w:rsid w:val="007079A4"/>
    <w:rsid w:val="00711B99"/>
    <w:rsid w:val="00714829"/>
    <w:rsid w:val="007167CA"/>
    <w:rsid w:val="00717645"/>
    <w:rsid w:val="0072038C"/>
    <w:rsid w:val="00725647"/>
    <w:rsid w:val="00731119"/>
    <w:rsid w:val="00734939"/>
    <w:rsid w:val="00735D20"/>
    <w:rsid w:val="00736E50"/>
    <w:rsid w:val="00742025"/>
    <w:rsid w:val="00742FD2"/>
    <w:rsid w:val="0074435E"/>
    <w:rsid w:val="0074751F"/>
    <w:rsid w:val="00750E0D"/>
    <w:rsid w:val="0075139A"/>
    <w:rsid w:val="00751802"/>
    <w:rsid w:val="0075423D"/>
    <w:rsid w:val="007556DD"/>
    <w:rsid w:val="00756D3D"/>
    <w:rsid w:val="00757C71"/>
    <w:rsid w:val="00761E80"/>
    <w:rsid w:val="00770863"/>
    <w:rsid w:val="00780531"/>
    <w:rsid w:val="00781189"/>
    <w:rsid w:val="00787096"/>
    <w:rsid w:val="0078759C"/>
    <w:rsid w:val="007903CC"/>
    <w:rsid w:val="00790485"/>
    <w:rsid w:val="00790B82"/>
    <w:rsid w:val="0079395F"/>
    <w:rsid w:val="00794280"/>
    <w:rsid w:val="00796576"/>
    <w:rsid w:val="00796C96"/>
    <w:rsid w:val="007A018B"/>
    <w:rsid w:val="007B02E9"/>
    <w:rsid w:val="007B0BDC"/>
    <w:rsid w:val="007B690F"/>
    <w:rsid w:val="007B70B8"/>
    <w:rsid w:val="007C17B9"/>
    <w:rsid w:val="007C2C59"/>
    <w:rsid w:val="007C46F6"/>
    <w:rsid w:val="007C776C"/>
    <w:rsid w:val="007D125E"/>
    <w:rsid w:val="007D3015"/>
    <w:rsid w:val="007D3873"/>
    <w:rsid w:val="007D3B32"/>
    <w:rsid w:val="007D3C7C"/>
    <w:rsid w:val="007D5035"/>
    <w:rsid w:val="007D6915"/>
    <w:rsid w:val="007D7218"/>
    <w:rsid w:val="007F1F99"/>
    <w:rsid w:val="007F347F"/>
    <w:rsid w:val="007F588F"/>
    <w:rsid w:val="00800A3A"/>
    <w:rsid w:val="00804EB5"/>
    <w:rsid w:val="0081112A"/>
    <w:rsid w:val="00811E5C"/>
    <w:rsid w:val="008121F9"/>
    <w:rsid w:val="008124CE"/>
    <w:rsid w:val="00820624"/>
    <w:rsid w:val="008309A0"/>
    <w:rsid w:val="0083107A"/>
    <w:rsid w:val="0084485B"/>
    <w:rsid w:val="008502D5"/>
    <w:rsid w:val="008515BB"/>
    <w:rsid w:val="008543FD"/>
    <w:rsid w:val="00855935"/>
    <w:rsid w:val="00856C90"/>
    <w:rsid w:val="008576FF"/>
    <w:rsid w:val="0086031A"/>
    <w:rsid w:val="008747BF"/>
    <w:rsid w:val="00880884"/>
    <w:rsid w:val="00883AFF"/>
    <w:rsid w:val="008840A7"/>
    <w:rsid w:val="00885EF3"/>
    <w:rsid w:val="00886524"/>
    <w:rsid w:val="00887B73"/>
    <w:rsid w:val="00892C7A"/>
    <w:rsid w:val="00893CB8"/>
    <w:rsid w:val="008952B9"/>
    <w:rsid w:val="00897812"/>
    <w:rsid w:val="00897A46"/>
    <w:rsid w:val="00897CDA"/>
    <w:rsid w:val="008A00A3"/>
    <w:rsid w:val="008A02C0"/>
    <w:rsid w:val="008A0F10"/>
    <w:rsid w:val="008A41A0"/>
    <w:rsid w:val="008A4D21"/>
    <w:rsid w:val="008A6383"/>
    <w:rsid w:val="008A6F73"/>
    <w:rsid w:val="008B0015"/>
    <w:rsid w:val="008B1109"/>
    <w:rsid w:val="008B2FCD"/>
    <w:rsid w:val="008B3CEA"/>
    <w:rsid w:val="008B49DC"/>
    <w:rsid w:val="008B4B43"/>
    <w:rsid w:val="008B727A"/>
    <w:rsid w:val="008C10C7"/>
    <w:rsid w:val="008C1587"/>
    <w:rsid w:val="008C1BDD"/>
    <w:rsid w:val="008C27C9"/>
    <w:rsid w:val="008C63D2"/>
    <w:rsid w:val="008C699D"/>
    <w:rsid w:val="008C7149"/>
    <w:rsid w:val="008C747C"/>
    <w:rsid w:val="008C7C70"/>
    <w:rsid w:val="008D193D"/>
    <w:rsid w:val="008D3FE0"/>
    <w:rsid w:val="008E1810"/>
    <w:rsid w:val="008E61E4"/>
    <w:rsid w:val="008F1A2A"/>
    <w:rsid w:val="008F429B"/>
    <w:rsid w:val="008F6A93"/>
    <w:rsid w:val="0090025F"/>
    <w:rsid w:val="00900873"/>
    <w:rsid w:val="0090192B"/>
    <w:rsid w:val="009043A7"/>
    <w:rsid w:val="00904439"/>
    <w:rsid w:val="009063E6"/>
    <w:rsid w:val="009108AE"/>
    <w:rsid w:val="009123D9"/>
    <w:rsid w:val="009138A7"/>
    <w:rsid w:val="00914330"/>
    <w:rsid w:val="009153B8"/>
    <w:rsid w:val="0091704B"/>
    <w:rsid w:val="00923DD4"/>
    <w:rsid w:val="009240DB"/>
    <w:rsid w:val="00926AA6"/>
    <w:rsid w:val="009313A3"/>
    <w:rsid w:val="0093165A"/>
    <w:rsid w:val="0093538C"/>
    <w:rsid w:val="009355CF"/>
    <w:rsid w:val="009367F5"/>
    <w:rsid w:val="00936B44"/>
    <w:rsid w:val="00942AE2"/>
    <w:rsid w:val="00942BCA"/>
    <w:rsid w:val="00942D88"/>
    <w:rsid w:val="009436CF"/>
    <w:rsid w:val="009438C7"/>
    <w:rsid w:val="00946608"/>
    <w:rsid w:val="009527D1"/>
    <w:rsid w:val="009541FF"/>
    <w:rsid w:val="00954A52"/>
    <w:rsid w:val="00957D72"/>
    <w:rsid w:val="0096155A"/>
    <w:rsid w:val="009617EC"/>
    <w:rsid w:val="009628CF"/>
    <w:rsid w:val="00967423"/>
    <w:rsid w:val="009714CD"/>
    <w:rsid w:val="00973312"/>
    <w:rsid w:val="0098437B"/>
    <w:rsid w:val="009852B1"/>
    <w:rsid w:val="00985468"/>
    <w:rsid w:val="009872A4"/>
    <w:rsid w:val="0099328B"/>
    <w:rsid w:val="00995004"/>
    <w:rsid w:val="009950EE"/>
    <w:rsid w:val="00995CD6"/>
    <w:rsid w:val="009971AA"/>
    <w:rsid w:val="009A0FE1"/>
    <w:rsid w:val="009A2D7B"/>
    <w:rsid w:val="009A797B"/>
    <w:rsid w:val="009B6474"/>
    <w:rsid w:val="009B756F"/>
    <w:rsid w:val="009C03B0"/>
    <w:rsid w:val="009C0D58"/>
    <w:rsid w:val="009C338F"/>
    <w:rsid w:val="009C61B9"/>
    <w:rsid w:val="009D0741"/>
    <w:rsid w:val="009D2B7E"/>
    <w:rsid w:val="009D6B3E"/>
    <w:rsid w:val="009E58A8"/>
    <w:rsid w:val="009E6ECC"/>
    <w:rsid w:val="009F12A2"/>
    <w:rsid w:val="009F21C3"/>
    <w:rsid w:val="009F38B9"/>
    <w:rsid w:val="009F45EA"/>
    <w:rsid w:val="009F471E"/>
    <w:rsid w:val="009F4812"/>
    <w:rsid w:val="009F49A7"/>
    <w:rsid w:val="009F5CEF"/>
    <w:rsid w:val="009F724F"/>
    <w:rsid w:val="00A00FDA"/>
    <w:rsid w:val="00A023CD"/>
    <w:rsid w:val="00A03DDA"/>
    <w:rsid w:val="00A06B41"/>
    <w:rsid w:val="00A10083"/>
    <w:rsid w:val="00A11A06"/>
    <w:rsid w:val="00A15A28"/>
    <w:rsid w:val="00A1781D"/>
    <w:rsid w:val="00A251F7"/>
    <w:rsid w:val="00A2553A"/>
    <w:rsid w:val="00A26E9C"/>
    <w:rsid w:val="00A27084"/>
    <w:rsid w:val="00A27A11"/>
    <w:rsid w:val="00A30D0B"/>
    <w:rsid w:val="00A3317D"/>
    <w:rsid w:val="00A33BAB"/>
    <w:rsid w:val="00A33EB7"/>
    <w:rsid w:val="00A45B2D"/>
    <w:rsid w:val="00A468F5"/>
    <w:rsid w:val="00A524EC"/>
    <w:rsid w:val="00A5283C"/>
    <w:rsid w:val="00A534C1"/>
    <w:rsid w:val="00A54A5C"/>
    <w:rsid w:val="00A550DF"/>
    <w:rsid w:val="00A603EA"/>
    <w:rsid w:val="00A610AB"/>
    <w:rsid w:val="00A632C3"/>
    <w:rsid w:val="00A66AA8"/>
    <w:rsid w:val="00A7010F"/>
    <w:rsid w:val="00A80EFC"/>
    <w:rsid w:val="00A8130A"/>
    <w:rsid w:val="00A84AA4"/>
    <w:rsid w:val="00A87C27"/>
    <w:rsid w:val="00A93076"/>
    <w:rsid w:val="00A93A97"/>
    <w:rsid w:val="00A964DD"/>
    <w:rsid w:val="00AA0C10"/>
    <w:rsid w:val="00AA37D5"/>
    <w:rsid w:val="00AA66DE"/>
    <w:rsid w:val="00AB0BFF"/>
    <w:rsid w:val="00AB193F"/>
    <w:rsid w:val="00AB1B33"/>
    <w:rsid w:val="00AB22A8"/>
    <w:rsid w:val="00AB32B9"/>
    <w:rsid w:val="00AB3760"/>
    <w:rsid w:val="00AB3BE8"/>
    <w:rsid w:val="00AB3DBE"/>
    <w:rsid w:val="00AB5A52"/>
    <w:rsid w:val="00AC0352"/>
    <w:rsid w:val="00AC03BE"/>
    <w:rsid w:val="00AC69BF"/>
    <w:rsid w:val="00AD770D"/>
    <w:rsid w:val="00AE445C"/>
    <w:rsid w:val="00AE542F"/>
    <w:rsid w:val="00AE5DB5"/>
    <w:rsid w:val="00AE605B"/>
    <w:rsid w:val="00AF4FCB"/>
    <w:rsid w:val="00B05039"/>
    <w:rsid w:val="00B0676C"/>
    <w:rsid w:val="00B073CF"/>
    <w:rsid w:val="00B13168"/>
    <w:rsid w:val="00B13AF0"/>
    <w:rsid w:val="00B14498"/>
    <w:rsid w:val="00B15AD2"/>
    <w:rsid w:val="00B17508"/>
    <w:rsid w:val="00B24FBF"/>
    <w:rsid w:val="00B254E9"/>
    <w:rsid w:val="00B3099D"/>
    <w:rsid w:val="00B311F3"/>
    <w:rsid w:val="00B31231"/>
    <w:rsid w:val="00B3540E"/>
    <w:rsid w:val="00B36826"/>
    <w:rsid w:val="00B42EC6"/>
    <w:rsid w:val="00B431BD"/>
    <w:rsid w:val="00B44B5D"/>
    <w:rsid w:val="00B45EDE"/>
    <w:rsid w:val="00B5570A"/>
    <w:rsid w:val="00B55DE6"/>
    <w:rsid w:val="00B614E7"/>
    <w:rsid w:val="00B62BD9"/>
    <w:rsid w:val="00B643E4"/>
    <w:rsid w:val="00B64C1D"/>
    <w:rsid w:val="00B75080"/>
    <w:rsid w:val="00B753C8"/>
    <w:rsid w:val="00B76BB6"/>
    <w:rsid w:val="00B828CE"/>
    <w:rsid w:val="00B82A41"/>
    <w:rsid w:val="00B859B4"/>
    <w:rsid w:val="00B90C4A"/>
    <w:rsid w:val="00B94634"/>
    <w:rsid w:val="00B94C27"/>
    <w:rsid w:val="00B970C1"/>
    <w:rsid w:val="00B97CF6"/>
    <w:rsid w:val="00BA6560"/>
    <w:rsid w:val="00BA6D7D"/>
    <w:rsid w:val="00BA7BC0"/>
    <w:rsid w:val="00BB799E"/>
    <w:rsid w:val="00BC0A41"/>
    <w:rsid w:val="00BC2647"/>
    <w:rsid w:val="00BC49E7"/>
    <w:rsid w:val="00BC4CD2"/>
    <w:rsid w:val="00BD0A71"/>
    <w:rsid w:val="00BE001A"/>
    <w:rsid w:val="00BE0D31"/>
    <w:rsid w:val="00BE4096"/>
    <w:rsid w:val="00BE7AA2"/>
    <w:rsid w:val="00BF03B0"/>
    <w:rsid w:val="00BF38D4"/>
    <w:rsid w:val="00BF4D83"/>
    <w:rsid w:val="00C011AC"/>
    <w:rsid w:val="00C0212F"/>
    <w:rsid w:val="00C0304B"/>
    <w:rsid w:val="00C13E26"/>
    <w:rsid w:val="00C16B40"/>
    <w:rsid w:val="00C16D0E"/>
    <w:rsid w:val="00C17866"/>
    <w:rsid w:val="00C17E88"/>
    <w:rsid w:val="00C22EBA"/>
    <w:rsid w:val="00C230E6"/>
    <w:rsid w:val="00C24EC5"/>
    <w:rsid w:val="00C31C6E"/>
    <w:rsid w:val="00C33F92"/>
    <w:rsid w:val="00C345DC"/>
    <w:rsid w:val="00C34B77"/>
    <w:rsid w:val="00C35E6C"/>
    <w:rsid w:val="00C444A6"/>
    <w:rsid w:val="00C44C7C"/>
    <w:rsid w:val="00C4658E"/>
    <w:rsid w:val="00C47FDC"/>
    <w:rsid w:val="00C53584"/>
    <w:rsid w:val="00C5607A"/>
    <w:rsid w:val="00C57165"/>
    <w:rsid w:val="00C609D6"/>
    <w:rsid w:val="00C6764D"/>
    <w:rsid w:val="00C70A07"/>
    <w:rsid w:val="00C7147B"/>
    <w:rsid w:val="00C74765"/>
    <w:rsid w:val="00C74E5A"/>
    <w:rsid w:val="00C76710"/>
    <w:rsid w:val="00C80075"/>
    <w:rsid w:val="00C83AD1"/>
    <w:rsid w:val="00C93F9D"/>
    <w:rsid w:val="00C97C7D"/>
    <w:rsid w:val="00CA087F"/>
    <w:rsid w:val="00CA498C"/>
    <w:rsid w:val="00CB207C"/>
    <w:rsid w:val="00CB44F7"/>
    <w:rsid w:val="00CB6993"/>
    <w:rsid w:val="00CB7656"/>
    <w:rsid w:val="00CD06E4"/>
    <w:rsid w:val="00CD0A04"/>
    <w:rsid w:val="00CD42FC"/>
    <w:rsid w:val="00CD4C14"/>
    <w:rsid w:val="00CD612A"/>
    <w:rsid w:val="00CD63B8"/>
    <w:rsid w:val="00CE481C"/>
    <w:rsid w:val="00CE7E67"/>
    <w:rsid w:val="00CF341A"/>
    <w:rsid w:val="00D00B24"/>
    <w:rsid w:val="00D01AC1"/>
    <w:rsid w:val="00D01E2E"/>
    <w:rsid w:val="00D0482D"/>
    <w:rsid w:val="00D11151"/>
    <w:rsid w:val="00D1147F"/>
    <w:rsid w:val="00D15F6E"/>
    <w:rsid w:val="00D16896"/>
    <w:rsid w:val="00D217D3"/>
    <w:rsid w:val="00D23248"/>
    <w:rsid w:val="00D2419B"/>
    <w:rsid w:val="00D24D29"/>
    <w:rsid w:val="00D25844"/>
    <w:rsid w:val="00D272AD"/>
    <w:rsid w:val="00D313AF"/>
    <w:rsid w:val="00D326E2"/>
    <w:rsid w:val="00D36C3B"/>
    <w:rsid w:val="00D371E1"/>
    <w:rsid w:val="00D4283F"/>
    <w:rsid w:val="00D42E17"/>
    <w:rsid w:val="00D54872"/>
    <w:rsid w:val="00D61109"/>
    <w:rsid w:val="00D64CFF"/>
    <w:rsid w:val="00D658F1"/>
    <w:rsid w:val="00D72249"/>
    <w:rsid w:val="00D7517C"/>
    <w:rsid w:val="00D76AB9"/>
    <w:rsid w:val="00D77F9A"/>
    <w:rsid w:val="00D80485"/>
    <w:rsid w:val="00D81604"/>
    <w:rsid w:val="00D82BE2"/>
    <w:rsid w:val="00D83720"/>
    <w:rsid w:val="00D8686E"/>
    <w:rsid w:val="00D91A39"/>
    <w:rsid w:val="00D9241D"/>
    <w:rsid w:val="00D94B15"/>
    <w:rsid w:val="00D97CD8"/>
    <w:rsid w:val="00DA2C7D"/>
    <w:rsid w:val="00DA7340"/>
    <w:rsid w:val="00DB367A"/>
    <w:rsid w:val="00DC6B07"/>
    <w:rsid w:val="00DD2669"/>
    <w:rsid w:val="00DD3313"/>
    <w:rsid w:val="00DD4C01"/>
    <w:rsid w:val="00DE46F3"/>
    <w:rsid w:val="00DE6DF3"/>
    <w:rsid w:val="00DF5ECD"/>
    <w:rsid w:val="00E000AD"/>
    <w:rsid w:val="00E008F7"/>
    <w:rsid w:val="00E02167"/>
    <w:rsid w:val="00E05738"/>
    <w:rsid w:val="00E05F06"/>
    <w:rsid w:val="00E125FD"/>
    <w:rsid w:val="00E21D86"/>
    <w:rsid w:val="00E26FF2"/>
    <w:rsid w:val="00E3293E"/>
    <w:rsid w:val="00E349A9"/>
    <w:rsid w:val="00E36FB3"/>
    <w:rsid w:val="00E419AF"/>
    <w:rsid w:val="00E43BD8"/>
    <w:rsid w:val="00E45578"/>
    <w:rsid w:val="00E51175"/>
    <w:rsid w:val="00E53861"/>
    <w:rsid w:val="00E55206"/>
    <w:rsid w:val="00E57132"/>
    <w:rsid w:val="00E619EA"/>
    <w:rsid w:val="00E6243A"/>
    <w:rsid w:val="00E64B64"/>
    <w:rsid w:val="00E679DC"/>
    <w:rsid w:val="00E71702"/>
    <w:rsid w:val="00E71E48"/>
    <w:rsid w:val="00E72A7C"/>
    <w:rsid w:val="00E7309D"/>
    <w:rsid w:val="00E77667"/>
    <w:rsid w:val="00E807D5"/>
    <w:rsid w:val="00E811AC"/>
    <w:rsid w:val="00E81FF2"/>
    <w:rsid w:val="00E8393A"/>
    <w:rsid w:val="00E8496F"/>
    <w:rsid w:val="00E86BFB"/>
    <w:rsid w:val="00E87D2D"/>
    <w:rsid w:val="00E95CE0"/>
    <w:rsid w:val="00E967FB"/>
    <w:rsid w:val="00E96F26"/>
    <w:rsid w:val="00E973E7"/>
    <w:rsid w:val="00EA1CD2"/>
    <w:rsid w:val="00EA319D"/>
    <w:rsid w:val="00EA5F32"/>
    <w:rsid w:val="00EB4399"/>
    <w:rsid w:val="00EB5527"/>
    <w:rsid w:val="00EC2910"/>
    <w:rsid w:val="00EC33A8"/>
    <w:rsid w:val="00EC73CE"/>
    <w:rsid w:val="00ED6D4E"/>
    <w:rsid w:val="00ED7815"/>
    <w:rsid w:val="00EE23A9"/>
    <w:rsid w:val="00EE3DAE"/>
    <w:rsid w:val="00EE51E6"/>
    <w:rsid w:val="00EE5862"/>
    <w:rsid w:val="00EE587A"/>
    <w:rsid w:val="00EE75D4"/>
    <w:rsid w:val="00EE79DE"/>
    <w:rsid w:val="00EF2C09"/>
    <w:rsid w:val="00EF5C1D"/>
    <w:rsid w:val="00EF6000"/>
    <w:rsid w:val="00EF766C"/>
    <w:rsid w:val="00F02464"/>
    <w:rsid w:val="00F057AA"/>
    <w:rsid w:val="00F104CD"/>
    <w:rsid w:val="00F11D61"/>
    <w:rsid w:val="00F12C96"/>
    <w:rsid w:val="00F2305E"/>
    <w:rsid w:val="00F237B0"/>
    <w:rsid w:val="00F316B0"/>
    <w:rsid w:val="00F33814"/>
    <w:rsid w:val="00F345B1"/>
    <w:rsid w:val="00F35194"/>
    <w:rsid w:val="00F35553"/>
    <w:rsid w:val="00F359B2"/>
    <w:rsid w:val="00F4575C"/>
    <w:rsid w:val="00F5041D"/>
    <w:rsid w:val="00F519BE"/>
    <w:rsid w:val="00F51B5A"/>
    <w:rsid w:val="00F56013"/>
    <w:rsid w:val="00F5644A"/>
    <w:rsid w:val="00F61FF5"/>
    <w:rsid w:val="00F64BD8"/>
    <w:rsid w:val="00F64BE8"/>
    <w:rsid w:val="00F72542"/>
    <w:rsid w:val="00F73E19"/>
    <w:rsid w:val="00F74CA9"/>
    <w:rsid w:val="00F83251"/>
    <w:rsid w:val="00F901A7"/>
    <w:rsid w:val="00F90524"/>
    <w:rsid w:val="00F90A84"/>
    <w:rsid w:val="00F9591A"/>
    <w:rsid w:val="00FA0254"/>
    <w:rsid w:val="00FA0974"/>
    <w:rsid w:val="00FA16A0"/>
    <w:rsid w:val="00FA2ED4"/>
    <w:rsid w:val="00FA53CC"/>
    <w:rsid w:val="00FA57E0"/>
    <w:rsid w:val="00FB077A"/>
    <w:rsid w:val="00FB0BC9"/>
    <w:rsid w:val="00FB483C"/>
    <w:rsid w:val="00FC411C"/>
    <w:rsid w:val="00FC6363"/>
    <w:rsid w:val="00FD23CB"/>
    <w:rsid w:val="00FD29BC"/>
    <w:rsid w:val="00FD2D5C"/>
    <w:rsid w:val="00FD55DE"/>
    <w:rsid w:val="00FE4BB3"/>
    <w:rsid w:val="00FE6B61"/>
    <w:rsid w:val="00FE6C54"/>
    <w:rsid w:val="00FF0E0E"/>
    <w:rsid w:val="00FF4645"/>
    <w:rsid w:val="00FF5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AD2"/>
    <w:rPr>
      <w:sz w:val="24"/>
      <w:szCs w:val="24"/>
    </w:rPr>
  </w:style>
  <w:style w:type="paragraph" w:styleId="1">
    <w:name w:val="heading 1"/>
    <w:basedOn w:val="a"/>
    <w:next w:val="a"/>
    <w:link w:val="10"/>
    <w:qFormat/>
    <w:rsid w:val="00B15AD2"/>
    <w:pPr>
      <w:keepNext/>
      <w:jc w:val="center"/>
      <w:outlineLvl w:val="0"/>
    </w:pPr>
    <w:rPr>
      <w:b/>
      <w:sz w:val="40"/>
      <w:szCs w:val="20"/>
      <w:lang w:val="en-US"/>
    </w:rPr>
  </w:style>
  <w:style w:type="paragraph" w:styleId="2">
    <w:name w:val="heading 2"/>
    <w:basedOn w:val="a"/>
    <w:next w:val="a"/>
    <w:link w:val="20"/>
    <w:qFormat/>
    <w:rsid w:val="00B15AD2"/>
    <w:pPr>
      <w:keepNext/>
      <w:jc w:val="both"/>
      <w:outlineLvl w:val="1"/>
    </w:pPr>
    <w:rPr>
      <w:b/>
    </w:rPr>
  </w:style>
  <w:style w:type="paragraph" w:styleId="3">
    <w:name w:val="heading 3"/>
    <w:basedOn w:val="a"/>
    <w:next w:val="a"/>
    <w:link w:val="30"/>
    <w:qFormat/>
    <w:rsid w:val="00B15AD2"/>
    <w:pPr>
      <w:keepNext/>
      <w:ind w:left="-360"/>
      <w:jc w:val="both"/>
      <w:outlineLvl w:val="2"/>
    </w:pPr>
    <w:rPr>
      <w:b/>
      <w:bCs/>
    </w:rPr>
  </w:style>
  <w:style w:type="paragraph" w:styleId="4">
    <w:name w:val="heading 4"/>
    <w:basedOn w:val="a"/>
    <w:next w:val="a"/>
    <w:link w:val="40"/>
    <w:qFormat/>
    <w:rsid w:val="00B15AD2"/>
    <w:pPr>
      <w:keepNext/>
      <w:ind w:left="360" w:firstLine="180"/>
      <w:jc w:val="center"/>
      <w:outlineLvl w:val="3"/>
    </w:pPr>
    <w:rPr>
      <w:b/>
      <w:bCs/>
    </w:rPr>
  </w:style>
  <w:style w:type="paragraph" w:styleId="5">
    <w:name w:val="heading 5"/>
    <w:basedOn w:val="a"/>
    <w:next w:val="a"/>
    <w:link w:val="50"/>
    <w:qFormat/>
    <w:rsid w:val="00B15AD2"/>
    <w:pPr>
      <w:keepNext/>
      <w:outlineLvl w:val="4"/>
    </w:pPr>
    <w:rPr>
      <w:szCs w:val="20"/>
    </w:rPr>
  </w:style>
  <w:style w:type="paragraph" w:styleId="6">
    <w:name w:val="heading 6"/>
    <w:basedOn w:val="a"/>
    <w:next w:val="a"/>
    <w:link w:val="60"/>
    <w:qFormat/>
    <w:rsid w:val="00B15AD2"/>
    <w:pPr>
      <w:keepNext/>
      <w:spacing w:before="60" w:line="312" w:lineRule="auto"/>
      <w:jc w:val="right"/>
      <w:outlineLvl w:val="5"/>
    </w:pPr>
    <w:rPr>
      <w:b/>
      <w:sz w:val="28"/>
      <w:szCs w:val="28"/>
    </w:rPr>
  </w:style>
  <w:style w:type="paragraph" w:styleId="9">
    <w:name w:val="heading 9"/>
    <w:basedOn w:val="a"/>
    <w:next w:val="a"/>
    <w:link w:val="90"/>
    <w:qFormat/>
    <w:rsid w:val="00B15AD2"/>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15AD2"/>
    <w:rPr>
      <w:color w:val="0000FF"/>
      <w:u w:val="single"/>
    </w:rPr>
  </w:style>
  <w:style w:type="paragraph" w:styleId="a4">
    <w:name w:val="Body Text"/>
    <w:basedOn w:val="a"/>
    <w:link w:val="a5"/>
    <w:rsid w:val="00B15AD2"/>
    <w:rPr>
      <w:b/>
      <w:bCs/>
    </w:rPr>
  </w:style>
  <w:style w:type="paragraph" w:styleId="21">
    <w:name w:val="Body Text Indent 2"/>
    <w:basedOn w:val="a"/>
    <w:link w:val="22"/>
    <w:uiPriority w:val="99"/>
    <w:rsid w:val="00B15AD2"/>
    <w:pPr>
      <w:ind w:firstLine="540"/>
      <w:jc w:val="both"/>
    </w:pPr>
  </w:style>
  <w:style w:type="paragraph" w:styleId="31">
    <w:name w:val="Body Text Indent 3"/>
    <w:basedOn w:val="a"/>
    <w:link w:val="32"/>
    <w:uiPriority w:val="99"/>
    <w:rsid w:val="00B15AD2"/>
    <w:pPr>
      <w:ind w:firstLine="540"/>
    </w:pPr>
  </w:style>
  <w:style w:type="paragraph" w:styleId="33">
    <w:name w:val="Body Text 3"/>
    <w:basedOn w:val="a"/>
    <w:link w:val="34"/>
    <w:rsid w:val="00B15AD2"/>
    <w:pPr>
      <w:jc w:val="center"/>
    </w:pPr>
    <w:rPr>
      <w:b/>
      <w:bCs/>
    </w:rPr>
  </w:style>
  <w:style w:type="paragraph" w:styleId="a6">
    <w:name w:val="header"/>
    <w:basedOn w:val="a"/>
    <w:link w:val="a7"/>
    <w:rsid w:val="00B15AD2"/>
    <w:pPr>
      <w:tabs>
        <w:tab w:val="center" w:pos="4153"/>
        <w:tab w:val="right" w:pos="8306"/>
      </w:tabs>
    </w:pPr>
    <w:rPr>
      <w:szCs w:val="20"/>
    </w:rPr>
  </w:style>
  <w:style w:type="paragraph" w:styleId="a8">
    <w:name w:val="footnote text"/>
    <w:basedOn w:val="a"/>
    <w:link w:val="a9"/>
    <w:semiHidden/>
    <w:rsid w:val="00B15AD2"/>
    <w:rPr>
      <w:sz w:val="20"/>
      <w:szCs w:val="20"/>
    </w:rPr>
  </w:style>
  <w:style w:type="character" w:styleId="aa">
    <w:name w:val="page number"/>
    <w:basedOn w:val="a0"/>
    <w:rsid w:val="00B15AD2"/>
  </w:style>
  <w:style w:type="paragraph" w:styleId="ab">
    <w:name w:val="footer"/>
    <w:basedOn w:val="a"/>
    <w:link w:val="ac"/>
    <w:uiPriority w:val="99"/>
    <w:rsid w:val="00B15AD2"/>
    <w:pPr>
      <w:tabs>
        <w:tab w:val="center" w:pos="4677"/>
        <w:tab w:val="right" w:pos="9355"/>
      </w:tabs>
    </w:pPr>
  </w:style>
  <w:style w:type="paragraph" w:styleId="ad">
    <w:name w:val="Title"/>
    <w:basedOn w:val="a"/>
    <w:link w:val="ae"/>
    <w:qFormat/>
    <w:rsid w:val="00B15AD2"/>
    <w:pPr>
      <w:jc w:val="center"/>
    </w:pPr>
    <w:rPr>
      <w:szCs w:val="20"/>
    </w:rPr>
  </w:style>
  <w:style w:type="paragraph" w:styleId="af">
    <w:name w:val="Subtitle"/>
    <w:basedOn w:val="a"/>
    <w:link w:val="af0"/>
    <w:qFormat/>
    <w:rsid w:val="00B15AD2"/>
    <w:rPr>
      <w:b/>
      <w:sz w:val="20"/>
      <w:szCs w:val="20"/>
    </w:rPr>
  </w:style>
  <w:style w:type="paragraph" w:styleId="23">
    <w:name w:val="Body Text 2"/>
    <w:basedOn w:val="a"/>
    <w:link w:val="24"/>
    <w:uiPriority w:val="99"/>
    <w:rsid w:val="00B15AD2"/>
    <w:pPr>
      <w:jc w:val="both"/>
    </w:pPr>
    <w:rPr>
      <w:sz w:val="28"/>
      <w:szCs w:val="20"/>
    </w:rPr>
  </w:style>
  <w:style w:type="paragraph" w:styleId="af1">
    <w:name w:val="List"/>
    <w:basedOn w:val="a"/>
    <w:rsid w:val="00B15AD2"/>
    <w:pPr>
      <w:ind w:left="283" w:hanging="283"/>
    </w:pPr>
    <w:rPr>
      <w:sz w:val="20"/>
      <w:szCs w:val="20"/>
    </w:rPr>
  </w:style>
  <w:style w:type="paragraph" w:styleId="af2">
    <w:name w:val="Body Text Indent"/>
    <w:basedOn w:val="a"/>
    <w:link w:val="af3"/>
    <w:uiPriority w:val="99"/>
    <w:rsid w:val="00B15AD2"/>
    <w:pPr>
      <w:jc w:val="both"/>
    </w:pPr>
    <w:rPr>
      <w:szCs w:val="20"/>
    </w:rPr>
  </w:style>
  <w:style w:type="character" w:styleId="af4">
    <w:name w:val="FollowedHyperlink"/>
    <w:rsid w:val="00B15AD2"/>
    <w:rPr>
      <w:color w:val="800080"/>
      <w:u w:val="single"/>
    </w:rPr>
  </w:style>
  <w:style w:type="paragraph" w:customStyle="1" w:styleId="CMSHeadL9">
    <w:name w:val="CMS Head L9"/>
    <w:basedOn w:val="a"/>
    <w:rsid w:val="00B15AD2"/>
    <w:pPr>
      <w:numPr>
        <w:ilvl w:val="8"/>
        <w:numId w:val="1"/>
      </w:numPr>
      <w:spacing w:after="240"/>
      <w:outlineLvl w:val="8"/>
    </w:pPr>
    <w:rPr>
      <w:rFonts w:ascii="Garamond MT" w:hAnsi="Garamond MT"/>
      <w:szCs w:val="20"/>
      <w:lang w:val="en-GB"/>
    </w:rPr>
  </w:style>
  <w:style w:type="paragraph" w:customStyle="1" w:styleId="CMSHeadL1">
    <w:name w:val="CMS Head L1"/>
    <w:basedOn w:val="a"/>
    <w:next w:val="CMSHeadL2"/>
    <w:rsid w:val="00B15AD2"/>
    <w:pPr>
      <w:pageBreakBefore/>
      <w:numPr>
        <w:numId w:val="1"/>
      </w:numPr>
      <w:spacing w:before="240" w:after="240"/>
      <w:jc w:val="center"/>
      <w:outlineLvl w:val="0"/>
    </w:pPr>
    <w:rPr>
      <w:rFonts w:ascii="Garamond MT" w:hAnsi="Garamond MT"/>
      <w:b/>
      <w:sz w:val="28"/>
      <w:szCs w:val="20"/>
      <w:lang w:val="en-GB"/>
    </w:rPr>
  </w:style>
  <w:style w:type="paragraph" w:customStyle="1" w:styleId="CMSHeadL2">
    <w:name w:val="CMS Head L2"/>
    <w:basedOn w:val="a"/>
    <w:next w:val="CMSHeadL3"/>
    <w:autoRedefine/>
    <w:rsid w:val="00B15AD2"/>
    <w:pPr>
      <w:keepNext/>
      <w:keepLines/>
      <w:numPr>
        <w:ilvl w:val="1"/>
        <w:numId w:val="1"/>
      </w:numPr>
      <w:spacing w:before="240" w:after="240"/>
      <w:outlineLvl w:val="1"/>
    </w:pPr>
    <w:rPr>
      <w:rFonts w:ascii="Garamond MT" w:hAnsi="Garamond MT"/>
      <w:b/>
      <w:szCs w:val="20"/>
    </w:rPr>
  </w:style>
  <w:style w:type="paragraph" w:customStyle="1" w:styleId="CMSHeadL3">
    <w:name w:val="CMS Head L3"/>
    <w:basedOn w:val="a"/>
    <w:rsid w:val="00B15AD2"/>
    <w:pPr>
      <w:numPr>
        <w:ilvl w:val="2"/>
        <w:numId w:val="1"/>
      </w:numPr>
      <w:spacing w:after="240"/>
      <w:outlineLvl w:val="2"/>
    </w:pPr>
    <w:rPr>
      <w:rFonts w:ascii="Garamond MT" w:hAnsi="Garamond MT"/>
      <w:szCs w:val="20"/>
      <w:lang w:val="en-GB"/>
    </w:rPr>
  </w:style>
  <w:style w:type="paragraph" w:customStyle="1" w:styleId="CMSHeadL4">
    <w:name w:val="CMS Head L4"/>
    <w:basedOn w:val="a"/>
    <w:rsid w:val="00B15AD2"/>
    <w:pPr>
      <w:numPr>
        <w:ilvl w:val="3"/>
        <w:numId w:val="1"/>
      </w:numPr>
      <w:spacing w:after="240"/>
      <w:outlineLvl w:val="3"/>
    </w:pPr>
    <w:rPr>
      <w:rFonts w:ascii="Garamond MT" w:hAnsi="Garamond MT"/>
      <w:szCs w:val="20"/>
      <w:lang w:val="en-GB"/>
    </w:rPr>
  </w:style>
  <w:style w:type="paragraph" w:customStyle="1" w:styleId="CMSHeadL5">
    <w:name w:val="CMS Head L5"/>
    <w:basedOn w:val="a"/>
    <w:rsid w:val="00B15AD2"/>
    <w:pPr>
      <w:numPr>
        <w:ilvl w:val="4"/>
        <w:numId w:val="1"/>
      </w:numPr>
      <w:spacing w:after="240"/>
      <w:outlineLvl w:val="4"/>
    </w:pPr>
    <w:rPr>
      <w:rFonts w:ascii="Garamond MT" w:hAnsi="Garamond MT"/>
      <w:szCs w:val="20"/>
      <w:lang w:val="en-GB"/>
    </w:rPr>
  </w:style>
  <w:style w:type="paragraph" w:customStyle="1" w:styleId="CMSHeadL6">
    <w:name w:val="CMS Head L6"/>
    <w:basedOn w:val="a"/>
    <w:rsid w:val="00B15AD2"/>
    <w:pPr>
      <w:numPr>
        <w:ilvl w:val="5"/>
        <w:numId w:val="1"/>
      </w:numPr>
      <w:spacing w:after="240"/>
      <w:outlineLvl w:val="5"/>
    </w:pPr>
    <w:rPr>
      <w:rFonts w:ascii="Garamond MT" w:hAnsi="Garamond MT"/>
      <w:szCs w:val="20"/>
      <w:lang w:val="en-GB"/>
    </w:rPr>
  </w:style>
  <w:style w:type="paragraph" w:customStyle="1" w:styleId="CMSHeadL7">
    <w:name w:val="CMS Head L7"/>
    <w:basedOn w:val="a"/>
    <w:rsid w:val="00B15AD2"/>
    <w:pPr>
      <w:numPr>
        <w:ilvl w:val="6"/>
        <w:numId w:val="1"/>
      </w:numPr>
      <w:spacing w:after="240"/>
      <w:outlineLvl w:val="6"/>
    </w:pPr>
    <w:rPr>
      <w:rFonts w:ascii="Garamond MT" w:hAnsi="Garamond MT"/>
      <w:szCs w:val="20"/>
      <w:lang w:val="en-GB"/>
    </w:rPr>
  </w:style>
  <w:style w:type="paragraph" w:customStyle="1" w:styleId="CMSHeadL8">
    <w:name w:val="CMS Head L8"/>
    <w:basedOn w:val="a"/>
    <w:rsid w:val="00B15AD2"/>
    <w:pPr>
      <w:numPr>
        <w:ilvl w:val="7"/>
        <w:numId w:val="1"/>
      </w:numPr>
      <w:spacing w:after="240"/>
      <w:outlineLvl w:val="7"/>
    </w:pPr>
    <w:rPr>
      <w:rFonts w:ascii="Garamond MT" w:hAnsi="Garamond MT"/>
      <w:szCs w:val="20"/>
      <w:lang w:val="en-GB"/>
    </w:rPr>
  </w:style>
  <w:style w:type="paragraph" w:styleId="af5">
    <w:name w:val="Block Text"/>
    <w:basedOn w:val="a"/>
    <w:rsid w:val="00B15AD2"/>
    <w:pPr>
      <w:tabs>
        <w:tab w:val="left" w:pos="8789"/>
      </w:tabs>
      <w:ind w:left="-360" w:right="-5"/>
      <w:jc w:val="both"/>
    </w:pPr>
    <w:rPr>
      <w:i/>
      <w:iCs/>
    </w:rPr>
  </w:style>
  <w:style w:type="paragraph" w:customStyle="1" w:styleId="Iniiaiieoaenoioaoa">
    <w:name w:val="Iniiaiie oaeno io?aoa"/>
    <w:rsid w:val="00CD0A04"/>
    <w:pPr>
      <w:widowControl w:val="0"/>
      <w:spacing w:line="240" w:lineRule="atLeast"/>
      <w:ind w:firstLine="720"/>
      <w:jc w:val="both"/>
    </w:pPr>
    <w:rPr>
      <w:sz w:val="24"/>
      <w:lang w:val="en-US"/>
    </w:rPr>
  </w:style>
  <w:style w:type="paragraph" w:styleId="af6">
    <w:name w:val="Balloon Text"/>
    <w:basedOn w:val="a"/>
    <w:link w:val="af7"/>
    <w:uiPriority w:val="99"/>
    <w:semiHidden/>
    <w:rsid w:val="008B4B43"/>
    <w:rPr>
      <w:rFonts w:ascii="Tahoma" w:hAnsi="Tahoma"/>
      <w:sz w:val="16"/>
      <w:szCs w:val="16"/>
    </w:rPr>
  </w:style>
  <w:style w:type="paragraph" w:customStyle="1" w:styleId="ConsPlusNormal">
    <w:name w:val="ConsPlusNormal"/>
    <w:rsid w:val="00266B0D"/>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08183F"/>
    <w:pPr>
      <w:ind w:left="720"/>
      <w:contextualSpacing/>
    </w:pPr>
  </w:style>
  <w:style w:type="character" w:customStyle="1" w:styleId="32">
    <w:name w:val="Основной текст с отступом 3 Знак"/>
    <w:link w:val="31"/>
    <w:uiPriority w:val="99"/>
    <w:rsid w:val="008E61E4"/>
    <w:rPr>
      <w:sz w:val="24"/>
      <w:szCs w:val="24"/>
    </w:rPr>
  </w:style>
  <w:style w:type="character" w:customStyle="1" w:styleId="a5">
    <w:name w:val="Основной текст Знак"/>
    <w:link w:val="a4"/>
    <w:rsid w:val="00A93076"/>
    <w:rPr>
      <w:b/>
      <w:bCs/>
      <w:sz w:val="24"/>
      <w:szCs w:val="24"/>
    </w:rPr>
  </w:style>
  <w:style w:type="character" w:customStyle="1" w:styleId="24">
    <w:name w:val="Основной текст 2 Знак"/>
    <w:link w:val="23"/>
    <w:uiPriority w:val="99"/>
    <w:rsid w:val="001C65B9"/>
    <w:rPr>
      <w:sz w:val="28"/>
    </w:rPr>
  </w:style>
  <w:style w:type="character" w:customStyle="1" w:styleId="ac">
    <w:name w:val="Нижний колонтитул Знак"/>
    <w:link w:val="ab"/>
    <w:uiPriority w:val="99"/>
    <w:rsid w:val="00197FFA"/>
    <w:rPr>
      <w:sz w:val="24"/>
      <w:szCs w:val="24"/>
    </w:rPr>
  </w:style>
  <w:style w:type="character" w:customStyle="1" w:styleId="10">
    <w:name w:val="Заголовок 1 Знак"/>
    <w:link w:val="1"/>
    <w:rsid w:val="00D11151"/>
    <w:rPr>
      <w:b/>
      <w:sz w:val="40"/>
      <w:lang w:val="en-US"/>
    </w:rPr>
  </w:style>
  <w:style w:type="character" w:customStyle="1" w:styleId="20">
    <w:name w:val="Заголовок 2 Знак"/>
    <w:link w:val="2"/>
    <w:rsid w:val="00D11151"/>
    <w:rPr>
      <w:b/>
      <w:sz w:val="24"/>
      <w:szCs w:val="24"/>
    </w:rPr>
  </w:style>
  <w:style w:type="character" w:customStyle="1" w:styleId="30">
    <w:name w:val="Заголовок 3 Знак"/>
    <w:link w:val="3"/>
    <w:rsid w:val="00D11151"/>
    <w:rPr>
      <w:b/>
      <w:bCs/>
      <w:sz w:val="24"/>
      <w:szCs w:val="24"/>
    </w:rPr>
  </w:style>
  <w:style w:type="character" w:customStyle="1" w:styleId="40">
    <w:name w:val="Заголовок 4 Знак"/>
    <w:link w:val="4"/>
    <w:rsid w:val="00D11151"/>
    <w:rPr>
      <w:b/>
      <w:bCs/>
      <w:sz w:val="24"/>
      <w:szCs w:val="24"/>
    </w:rPr>
  </w:style>
  <w:style w:type="character" w:customStyle="1" w:styleId="50">
    <w:name w:val="Заголовок 5 Знак"/>
    <w:link w:val="5"/>
    <w:rsid w:val="00D11151"/>
    <w:rPr>
      <w:sz w:val="24"/>
    </w:rPr>
  </w:style>
  <w:style w:type="character" w:customStyle="1" w:styleId="60">
    <w:name w:val="Заголовок 6 Знак"/>
    <w:link w:val="6"/>
    <w:rsid w:val="00D11151"/>
    <w:rPr>
      <w:b/>
      <w:sz w:val="28"/>
      <w:szCs w:val="28"/>
    </w:rPr>
  </w:style>
  <w:style w:type="character" w:customStyle="1" w:styleId="90">
    <w:name w:val="Заголовок 9 Знак"/>
    <w:link w:val="9"/>
    <w:rsid w:val="00D11151"/>
    <w:rPr>
      <w:b/>
      <w:sz w:val="22"/>
      <w:szCs w:val="24"/>
    </w:rPr>
  </w:style>
  <w:style w:type="character" w:customStyle="1" w:styleId="a9">
    <w:name w:val="Текст сноски Знак"/>
    <w:link w:val="a8"/>
    <w:semiHidden/>
    <w:rsid w:val="00D11151"/>
  </w:style>
  <w:style w:type="character" w:customStyle="1" w:styleId="a7">
    <w:name w:val="Верхний колонтитул Знак"/>
    <w:link w:val="a6"/>
    <w:rsid w:val="00D11151"/>
    <w:rPr>
      <w:sz w:val="24"/>
    </w:rPr>
  </w:style>
  <w:style w:type="character" w:customStyle="1" w:styleId="ae">
    <w:name w:val="Название Знак"/>
    <w:link w:val="ad"/>
    <w:rsid w:val="00D11151"/>
    <w:rPr>
      <w:sz w:val="24"/>
    </w:rPr>
  </w:style>
  <w:style w:type="character" w:customStyle="1" w:styleId="af3">
    <w:name w:val="Основной текст с отступом Знак"/>
    <w:link w:val="af2"/>
    <w:uiPriority w:val="99"/>
    <w:rsid w:val="00D11151"/>
    <w:rPr>
      <w:sz w:val="24"/>
    </w:rPr>
  </w:style>
  <w:style w:type="character" w:customStyle="1" w:styleId="af0">
    <w:name w:val="Подзаголовок Знак"/>
    <w:link w:val="af"/>
    <w:rsid w:val="00D11151"/>
    <w:rPr>
      <w:b/>
    </w:rPr>
  </w:style>
  <w:style w:type="character" w:customStyle="1" w:styleId="34">
    <w:name w:val="Основной текст 3 Знак"/>
    <w:link w:val="33"/>
    <w:rsid w:val="00D11151"/>
    <w:rPr>
      <w:b/>
      <w:bCs/>
      <w:sz w:val="24"/>
      <w:szCs w:val="24"/>
    </w:rPr>
  </w:style>
  <w:style w:type="character" w:customStyle="1" w:styleId="22">
    <w:name w:val="Основной текст с отступом 2 Знак"/>
    <w:link w:val="21"/>
    <w:uiPriority w:val="99"/>
    <w:rsid w:val="00D11151"/>
    <w:rPr>
      <w:sz w:val="24"/>
      <w:szCs w:val="24"/>
    </w:rPr>
  </w:style>
  <w:style w:type="character" w:customStyle="1" w:styleId="af7">
    <w:name w:val="Текст выноски Знак"/>
    <w:link w:val="af6"/>
    <w:uiPriority w:val="99"/>
    <w:semiHidden/>
    <w:rsid w:val="00D11151"/>
    <w:rPr>
      <w:rFonts w:ascii="Tahoma" w:hAnsi="Tahoma" w:cs="Tahoma"/>
      <w:sz w:val="16"/>
      <w:szCs w:val="16"/>
    </w:rPr>
  </w:style>
  <w:style w:type="table" w:styleId="af9">
    <w:name w:val="Table Grid"/>
    <w:basedOn w:val="a1"/>
    <w:uiPriority w:val="59"/>
    <w:rsid w:val="00D11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semiHidden/>
    <w:unhideWhenUsed/>
    <w:rsid w:val="00502844"/>
    <w:rPr>
      <w:sz w:val="16"/>
      <w:szCs w:val="16"/>
    </w:rPr>
  </w:style>
  <w:style w:type="paragraph" w:styleId="afb">
    <w:name w:val="annotation text"/>
    <w:basedOn w:val="a"/>
    <w:link w:val="afc"/>
    <w:uiPriority w:val="99"/>
    <w:unhideWhenUsed/>
    <w:rsid w:val="00502844"/>
    <w:rPr>
      <w:sz w:val="20"/>
      <w:szCs w:val="20"/>
    </w:rPr>
  </w:style>
  <w:style w:type="character" w:customStyle="1" w:styleId="afc">
    <w:name w:val="Текст примечания Знак"/>
    <w:basedOn w:val="a0"/>
    <w:link w:val="afb"/>
    <w:uiPriority w:val="99"/>
    <w:rsid w:val="00502844"/>
  </w:style>
  <w:style w:type="paragraph" w:styleId="afd">
    <w:name w:val="annotation subject"/>
    <w:basedOn w:val="afb"/>
    <w:next w:val="afb"/>
    <w:link w:val="afe"/>
    <w:uiPriority w:val="99"/>
    <w:semiHidden/>
    <w:unhideWhenUsed/>
    <w:rsid w:val="007067BE"/>
    <w:rPr>
      <w:b/>
      <w:bCs/>
    </w:rPr>
  </w:style>
  <w:style w:type="character" w:customStyle="1" w:styleId="afe">
    <w:name w:val="Тема примечания Знак"/>
    <w:basedOn w:val="afc"/>
    <w:link w:val="afd"/>
    <w:uiPriority w:val="99"/>
    <w:semiHidden/>
    <w:rsid w:val="007067BE"/>
    <w:rPr>
      <w:b/>
      <w:bCs/>
    </w:rPr>
  </w:style>
</w:styles>
</file>

<file path=word/webSettings.xml><?xml version="1.0" encoding="utf-8"?>
<w:webSettings xmlns:r="http://schemas.openxmlformats.org/officeDocument/2006/relationships" xmlns:w="http://schemas.openxmlformats.org/wordprocessingml/2006/main">
  <w:divs>
    <w:div w:id="35854907">
      <w:bodyDiv w:val="1"/>
      <w:marLeft w:val="0"/>
      <w:marRight w:val="0"/>
      <w:marTop w:val="0"/>
      <w:marBottom w:val="0"/>
      <w:divBdr>
        <w:top w:val="none" w:sz="0" w:space="0" w:color="auto"/>
        <w:left w:val="none" w:sz="0" w:space="0" w:color="auto"/>
        <w:bottom w:val="none" w:sz="0" w:space="0" w:color="auto"/>
        <w:right w:val="none" w:sz="0" w:space="0" w:color="auto"/>
      </w:divBdr>
    </w:div>
    <w:div w:id="81730639">
      <w:bodyDiv w:val="1"/>
      <w:marLeft w:val="0"/>
      <w:marRight w:val="0"/>
      <w:marTop w:val="0"/>
      <w:marBottom w:val="0"/>
      <w:divBdr>
        <w:top w:val="none" w:sz="0" w:space="0" w:color="auto"/>
        <w:left w:val="none" w:sz="0" w:space="0" w:color="auto"/>
        <w:bottom w:val="none" w:sz="0" w:space="0" w:color="auto"/>
        <w:right w:val="none" w:sz="0" w:space="0" w:color="auto"/>
      </w:divBdr>
    </w:div>
    <w:div w:id="294258366">
      <w:bodyDiv w:val="1"/>
      <w:marLeft w:val="0"/>
      <w:marRight w:val="0"/>
      <w:marTop w:val="0"/>
      <w:marBottom w:val="0"/>
      <w:divBdr>
        <w:top w:val="none" w:sz="0" w:space="0" w:color="auto"/>
        <w:left w:val="none" w:sz="0" w:space="0" w:color="auto"/>
        <w:bottom w:val="none" w:sz="0" w:space="0" w:color="auto"/>
        <w:right w:val="none" w:sz="0" w:space="0" w:color="auto"/>
      </w:divBdr>
    </w:div>
    <w:div w:id="313147277">
      <w:bodyDiv w:val="1"/>
      <w:marLeft w:val="0"/>
      <w:marRight w:val="0"/>
      <w:marTop w:val="0"/>
      <w:marBottom w:val="0"/>
      <w:divBdr>
        <w:top w:val="none" w:sz="0" w:space="0" w:color="auto"/>
        <w:left w:val="none" w:sz="0" w:space="0" w:color="auto"/>
        <w:bottom w:val="none" w:sz="0" w:space="0" w:color="auto"/>
        <w:right w:val="none" w:sz="0" w:space="0" w:color="auto"/>
      </w:divBdr>
    </w:div>
    <w:div w:id="712657079">
      <w:bodyDiv w:val="1"/>
      <w:marLeft w:val="0"/>
      <w:marRight w:val="0"/>
      <w:marTop w:val="0"/>
      <w:marBottom w:val="0"/>
      <w:divBdr>
        <w:top w:val="none" w:sz="0" w:space="0" w:color="auto"/>
        <w:left w:val="none" w:sz="0" w:space="0" w:color="auto"/>
        <w:bottom w:val="none" w:sz="0" w:space="0" w:color="auto"/>
        <w:right w:val="none" w:sz="0" w:space="0" w:color="auto"/>
      </w:divBdr>
    </w:div>
    <w:div w:id="795828597">
      <w:bodyDiv w:val="1"/>
      <w:marLeft w:val="0"/>
      <w:marRight w:val="0"/>
      <w:marTop w:val="0"/>
      <w:marBottom w:val="0"/>
      <w:divBdr>
        <w:top w:val="none" w:sz="0" w:space="0" w:color="auto"/>
        <w:left w:val="none" w:sz="0" w:space="0" w:color="auto"/>
        <w:bottom w:val="none" w:sz="0" w:space="0" w:color="auto"/>
        <w:right w:val="none" w:sz="0" w:space="0" w:color="auto"/>
      </w:divBdr>
    </w:div>
    <w:div w:id="887034264">
      <w:bodyDiv w:val="1"/>
      <w:marLeft w:val="0"/>
      <w:marRight w:val="0"/>
      <w:marTop w:val="0"/>
      <w:marBottom w:val="0"/>
      <w:divBdr>
        <w:top w:val="none" w:sz="0" w:space="0" w:color="auto"/>
        <w:left w:val="none" w:sz="0" w:space="0" w:color="auto"/>
        <w:bottom w:val="none" w:sz="0" w:space="0" w:color="auto"/>
        <w:right w:val="none" w:sz="0" w:space="0" w:color="auto"/>
      </w:divBdr>
    </w:div>
    <w:div w:id="897934399">
      <w:bodyDiv w:val="1"/>
      <w:marLeft w:val="0"/>
      <w:marRight w:val="0"/>
      <w:marTop w:val="0"/>
      <w:marBottom w:val="0"/>
      <w:divBdr>
        <w:top w:val="none" w:sz="0" w:space="0" w:color="auto"/>
        <w:left w:val="none" w:sz="0" w:space="0" w:color="auto"/>
        <w:bottom w:val="none" w:sz="0" w:space="0" w:color="auto"/>
        <w:right w:val="none" w:sz="0" w:space="0" w:color="auto"/>
      </w:divBdr>
    </w:div>
    <w:div w:id="1106458262">
      <w:bodyDiv w:val="1"/>
      <w:marLeft w:val="0"/>
      <w:marRight w:val="0"/>
      <w:marTop w:val="0"/>
      <w:marBottom w:val="0"/>
      <w:divBdr>
        <w:top w:val="none" w:sz="0" w:space="0" w:color="auto"/>
        <w:left w:val="none" w:sz="0" w:space="0" w:color="auto"/>
        <w:bottom w:val="none" w:sz="0" w:space="0" w:color="auto"/>
        <w:right w:val="none" w:sz="0" w:space="0" w:color="auto"/>
      </w:divBdr>
    </w:div>
    <w:div w:id="1152063782">
      <w:bodyDiv w:val="1"/>
      <w:marLeft w:val="0"/>
      <w:marRight w:val="0"/>
      <w:marTop w:val="0"/>
      <w:marBottom w:val="0"/>
      <w:divBdr>
        <w:top w:val="none" w:sz="0" w:space="0" w:color="auto"/>
        <w:left w:val="none" w:sz="0" w:space="0" w:color="auto"/>
        <w:bottom w:val="none" w:sz="0" w:space="0" w:color="auto"/>
        <w:right w:val="none" w:sz="0" w:space="0" w:color="auto"/>
      </w:divBdr>
    </w:div>
    <w:div w:id="1289241665">
      <w:bodyDiv w:val="1"/>
      <w:marLeft w:val="0"/>
      <w:marRight w:val="0"/>
      <w:marTop w:val="0"/>
      <w:marBottom w:val="0"/>
      <w:divBdr>
        <w:top w:val="none" w:sz="0" w:space="0" w:color="auto"/>
        <w:left w:val="none" w:sz="0" w:space="0" w:color="auto"/>
        <w:bottom w:val="none" w:sz="0" w:space="0" w:color="auto"/>
        <w:right w:val="none" w:sz="0" w:space="0" w:color="auto"/>
      </w:divBdr>
    </w:div>
    <w:div w:id="1303920827">
      <w:bodyDiv w:val="1"/>
      <w:marLeft w:val="0"/>
      <w:marRight w:val="0"/>
      <w:marTop w:val="0"/>
      <w:marBottom w:val="0"/>
      <w:divBdr>
        <w:top w:val="none" w:sz="0" w:space="0" w:color="auto"/>
        <w:left w:val="none" w:sz="0" w:space="0" w:color="auto"/>
        <w:bottom w:val="none" w:sz="0" w:space="0" w:color="auto"/>
        <w:right w:val="none" w:sz="0" w:space="0" w:color="auto"/>
      </w:divBdr>
    </w:div>
    <w:div w:id="1531987369">
      <w:bodyDiv w:val="1"/>
      <w:marLeft w:val="0"/>
      <w:marRight w:val="0"/>
      <w:marTop w:val="0"/>
      <w:marBottom w:val="0"/>
      <w:divBdr>
        <w:top w:val="none" w:sz="0" w:space="0" w:color="auto"/>
        <w:left w:val="none" w:sz="0" w:space="0" w:color="auto"/>
        <w:bottom w:val="none" w:sz="0" w:space="0" w:color="auto"/>
        <w:right w:val="none" w:sz="0" w:space="0" w:color="auto"/>
      </w:divBdr>
    </w:div>
    <w:div w:id="1534541125">
      <w:bodyDiv w:val="1"/>
      <w:marLeft w:val="0"/>
      <w:marRight w:val="0"/>
      <w:marTop w:val="0"/>
      <w:marBottom w:val="0"/>
      <w:divBdr>
        <w:top w:val="none" w:sz="0" w:space="0" w:color="auto"/>
        <w:left w:val="none" w:sz="0" w:space="0" w:color="auto"/>
        <w:bottom w:val="none" w:sz="0" w:space="0" w:color="auto"/>
        <w:right w:val="none" w:sz="0" w:space="0" w:color="auto"/>
      </w:divBdr>
    </w:div>
    <w:div w:id="1609191091">
      <w:bodyDiv w:val="1"/>
      <w:marLeft w:val="0"/>
      <w:marRight w:val="0"/>
      <w:marTop w:val="0"/>
      <w:marBottom w:val="0"/>
      <w:divBdr>
        <w:top w:val="none" w:sz="0" w:space="0" w:color="auto"/>
        <w:left w:val="none" w:sz="0" w:space="0" w:color="auto"/>
        <w:bottom w:val="none" w:sz="0" w:space="0" w:color="auto"/>
        <w:right w:val="none" w:sz="0" w:space="0" w:color="auto"/>
      </w:divBdr>
    </w:div>
    <w:div w:id="1611350051">
      <w:bodyDiv w:val="1"/>
      <w:marLeft w:val="0"/>
      <w:marRight w:val="0"/>
      <w:marTop w:val="0"/>
      <w:marBottom w:val="0"/>
      <w:divBdr>
        <w:top w:val="none" w:sz="0" w:space="0" w:color="auto"/>
        <w:left w:val="none" w:sz="0" w:space="0" w:color="auto"/>
        <w:bottom w:val="none" w:sz="0" w:space="0" w:color="auto"/>
        <w:right w:val="none" w:sz="0" w:space="0" w:color="auto"/>
      </w:divBdr>
    </w:div>
    <w:div w:id="1622765285">
      <w:bodyDiv w:val="1"/>
      <w:marLeft w:val="0"/>
      <w:marRight w:val="0"/>
      <w:marTop w:val="0"/>
      <w:marBottom w:val="0"/>
      <w:divBdr>
        <w:top w:val="none" w:sz="0" w:space="0" w:color="auto"/>
        <w:left w:val="none" w:sz="0" w:space="0" w:color="auto"/>
        <w:bottom w:val="none" w:sz="0" w:space="0" w:color="auto"/>
        <w:right w:val="none" w:sz="0" w:space="0" w:color="auto"/>
      </w:divBdr>
    </w:div>
    <w:div w:id="1647735955">
      <w:bodyDiv w:val="1"/>
      <w:marLeft w:val="0"/>
      <w:marRight w:val="0"/>
      <w:marTop w:val="0"/>
      <w:marBottom w:val="0"/>
      <w:divBdr>
        <w:top w:val="none" w:sz="0" w:space="0" w:color="auto"/>
        <w:left w:val="none" w:sz="0" w:space="0" w:color="auto"/>
        <w:bottom w:val="none" w:sz="0" w:space="0" w:color="auto"/>
        <w:right w:val="none" w:sz="0" w:space="0" w:color="auto"/>
      </w:divBdr>
    </w:div>
    <w:div w:id="1747068715">
      <w:bodyDiv w:val="1"/>
      <w:marLeft w:val="0"/>
      <w:marRight w:val="0"/>
      <w:marTop w:val="0"/>
      <w:marBottom w:val="0"/>
      <w:divBdr>
        <w:top w:val="none" w:sz="0" w:space="0" w:color="auto"/>
        <w:left w:val="none" w:sz="0" w:space="0" w:color="auto"/>
        <w:bottom w:val="none" w:sz="0" w:space="0" w:color="auto"/>
        <w:right w:val="none" w:sz="0" w:space="0" w:color="auto"/>
      </w:divBdr>
    </w:div>
    <w:div w:id="1909075905">
      <w:bodyDiv w:val="1"/>
      <w:marLeft w:val="0"/>
      <w:marRight w:val="0"/>
      <w:marTop w:val="0"/>
      <w:marBottom w:val="0"/>
      <w:divBdr>
        <w:top w:val="none" w:sz="0" w:space="0" w:color="auto"/>
        <w:left w:val="none" w:sz="0" w:space="0" w:color="auto"/>
        <w:bottom w:val="none" w:sz="0" w:space="0" w:color="auto"/>
        <w:right w:val="none" w:sz="0" w:space="0" w:color="auto"/>
      </w:divBdr>
    </w:div>
    <w:div w:id="2014530824">
      <w:bodyDiv w:val="1"/>
      <w:marLeft w:val="0"/>
      <w:marRight w:val="0"/>
      <w:marTop w:val="0"/>
      <w:marBottom w:val="0"/>
      <w:divBdr>
        <w:top w:val="none" w:sz="0" w:space="0" w:color="auto"/>
        <w:left w:val="none" w:sz="0" w:space="0" w:color="auto"/>
        <w:bottom w:val="none" w:sz="0" w:space="0" w:color="auto"/>
        <w:right w:val="none" w:sz="0" w:space="0" w:color="auto"/>
      </w:divBdr>
    </w:div>
    <w:div w:id="20225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e-c.ru\&#1052;&#1069;&#1050;%20&#1088;&#1077;&#1089;&#1091;&#1088;&#1089;&#1099;\&#1055;&#1059;\&#1044;&#1054;\&#1052;&#1069;&#1050;-&#1076;&#1086;&#1075;\&#1058;&#1077;&#1082;&#1089;&#1090;%20&#1076;&#1086;&#1075;&#1086;&#1074;&#1086;&#1088;&#1072;%202021\&#1073;&#1102;&#1076;&#1078;&#1077;&#1090;&#1085;&#1080;&#1082;&#1080;%20&#1089;%2001.07.2020\44-&#1060;&#1047;\&#1050;%2070%25%20(&#1073;&#1077;&#1079;.%20&#1087;&#1088;&#1080;&#1083;)%20-%2044-&#1060;&#1047;%20&#1089;%2001.07.2020.doc" TargetMode="External"/><Relationship Id="rId13" Type="http://schemas.openxmlformats.org/officeDocument/2006/relationships/hyperlink" Target="http://www.m-e-c.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73007CFBEB1200059B061449046718CBCB33A832840D9603E4D1125A88BF19AEE4F401FEAB465D9B5s9I" TargetMode="External"/><Relationship Id="rId12" Type="http://schemas.openxmlformats.org/officeDocument/2006/relationships/hyperlink" Target="file:///\\m-e-c.ru\&#1052;&#1069;&#1050;%20&#1088;&#1077;&#1089;&#1091;&#1088;&#1089;&#1099;\&#1055;&#1059;\&#1044;&#1054;\&#1052;&#1069;&#1050;-&#1076;&#1086;&#1075;\&#1058;&#1077;&#1082;&#1089;&#1090;%20&#1076;&#1086;&#1075;&#1086;&#1074;&#1086;&#1088;&#1072;%202021\&#1073;&#1102;&#1076;&#1078;&#1077;&#1090;&#1085;&#1080;&#1082;&#1080;%20&#1089;%2001.07.2020\44-&#1060;&#1047;\&#1050;%2070%25%20(&#1073;&#1077;&#1079;.%20&#1087;&#1088;&#1080;&#1083;)%20-%2044-&#1060;&#1047;%20&#1089;%2001.07.2020.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m-e-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e-c.ru\&#1052;&#1069;&#1050;%20&#1088;&#1077;&#1089;&#1091;&#1088;&#1089;&#1099;\&#1055;&#1059;\&#1044;&#1054;\&#1052;&#1069;&#1050;-&#1076;&#1086;&#1075;\&#1058;&#1077;&#1082;&#1089;&#1090;%20&#1076;&#1086;&#1075;&#1086;&#1074;&#1086;&#1088;&#1072;%202021\&#1073;&#1102;&#1076;&#1078;&#1077;&#1090;&#1085;&#1080;&#1082;&#1080;%20&#1089;%2001.07.2020\44-&#1060;&#1047;\&#1050;%2070%25%20(&#1073;&#1077;&#1079;.%20&#1087;&#1088;&#1080;&#1083;)%20-%2044-&#1060;&#1047;%20&#1089;%2001.07.2020.doc" TargetMode="External"/><Relationship Id="rId5" Type="http://schemas.openxmlformats.org/officeDocument/2006/relationships/footnotes" Target="footnotes.xml"/><Relationship Id="rId15" Type="http://schemas.openxmlformats.org/officeDocument/2006/relationships/hyperlink" Target="consultantplus://offline/ref=9D2C6295E1567330AC21035E499895A9546BD93F3C0F222C83B42705003738369D9AB19700E5104FqBN7E" TargetMode="External"/><Relationship Id="rId10" Type="http://schemas.openxmlformats.org/officeDocument/2006/relationships/hyperlink" Target="consultantplus://offline/ref=53954FDCB2AFF8C9B4FEAB3E5B0FBEE5E4F7435BD6AB787C9991C28F1C027C8FC9705D846A6D240B64A724828C7D4D3BC45062FE153CE809x8a9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m-e-c.ru\&#1052;&#1069;&#1050;%20&#1088;&#1077;&#1089;&#1091;&#1088;&#1089;&#1099;\&#1055;&#1059;\&#1044;&#1054;\&#1052;&#1069;&#1050;-&#1076;&#1086;&#1075;\&#1058;&#1077;&#1082;&#1089;&#1090;%20&#1076;&#1086;&#1075;&#1086;&#1074;&#1086;&#1088;&#1072;%202021\&#1073;&#1102;&#1076;&#1078;&#1077;&#1090;&#1085;&#1080;&#1082;&#1080;%20&#1089;%2001.07.2020\44-&#1060;&#1047;\&#1050;%2070%25%20(&#1073;&#1077;&#1079;.%20&#1087;&#1088;&#1080;&#1083;)%20-%2044-&#1060;&#1047;%20&#1089;%2001.07.2020.doc" TargetMode="External"/><Relationship Id="rId14" Type="http://schemas.openxmlformats.org/officeDocument/2006/relationships/hyperlink" Target="consultantplus://offline/ref=DCC6F205A931D46CCF37AC9A0FA426581AD9981FC43317368169D5E06542A90F03E7E912C06ADC74e2GA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10347</Words>
  <Characters>58983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Юрисконсульту КрЭС  Журавковой Е</vt:lpstr>
    </vt:vector>
  </TitlesOfParts>
  <Company/>
  <LinksUpToDate>false</LinksUpToDate>
  <CharactersWithSpaces>69192</CharactersWithSpaces>
  <SharedDoc>false</SharedDoc>
  <HLinks>
    <vt:vector size="72" baseType="variant">
      <vt:variant>
        <vt:i4>7733330</vt:i4>
      </vt:variant>
      <vt:variant>
        <vt:i4>33</vt:i4>
      </vt:variant>
      <vt:variant>
        <vt:i4>0</vt:i4>
      </vt:variant>
      <vt:variant>
        <vt:i4>5</vt:i4>
      </vt:variant>
      <vt:variant>
        <vt:lpwstr>mailto:info@m-e-c.ru</vt:lpwstr>
      </vt:variant>
      <vt:variant>
        <vt:lpwstr/>
      </vt:variant>
      <vt:variant>
        <vt:i4>6946872</vt:i4>
      </vt:variant>
      <vt:variant>
        <vt:i4>30</vt:i4>
      </vt:variant>
      <vt:variant>
        <vt:i4>0</vt:i4>
      </vt:variant>
      <vt:variant>
        <vt:i4>5</vt:i4>
      </vt:variant>
      <vt:variant>
        <vt:lpwstr>consultantplus://offline/ref=9D2C6295E1567330AC21035E499895A9546BD93F3C0F222C83B42705003738369D9AB19700E5104FqBN7E</vt:lpwstr>
      </vt:variant>
      <vt:variant>
        <vt:lpwstr/>
      </vt:variant>
      <vt:variant>
        <vt:i4>7864428</vt:i4>
      </vt:variant>
      <vt:variant>
        <vt:i4>27</vt:i4>
      </vt:variant>
      <vt:variant>
        <vt:i4>0</vt:i4>
      </vt:variant>
      <vt:variant>
        <vt:i4>5</vt:i4>
      </vt:variant>
      <vt:variant>
        <vt:lpwstr>consultantplus://offline/ref=DCC6F205A931D46CCF37AC9A0FA426581AD9981FC43317368169D5E06542A90F03E7E912C06ADC74e2GAE</vt:lpwstr>
      </vt:variant>
      <vt:variant>
        <vt:lpwstr/>
      </vt:variant>
      <vt:variant>
        <vt:i4>1900555</vt:i4>
      </vt:variant>
      <vt:variant>
        <vt:i4>24</vt:i4>
      </vt:variant>
      <vt:variant>
        <vt:i4>0</vt:i4>
      </vt:variant>
      <vt:variant>
        <vt:i4>5</vt:i4>
      </vt:variant>
      <vt:variant>
        <vt:lpwstr>http://www.m-e-c.ru/</vt:lpwstr>
      </vt:variant>
      <vt:variant>
        <vt:lpwstr/>
      </vt:variant>
      <vt:variant>
        <vt:i4>5571696</vt:i4>
      </vt:variant>
      <vt:variant>
        <vt:i4>21</vt:i4>
      </vt:variant>
      <vt:variant>
        <vt:i4>0</vt:i4>
      </vt:variant>
      <vt:variant>
        <vt:i4>5</vt:i4>
      </vt:variant>
      <vt:variant>
        <vt:lpwstr>\\m-e-c.ru\МЭК ресурсы\ПУ\ДО\МЭК-дог\Текст договора 2021\бюджетники с 01.07.2020\44-ФЗ\К 70% (без. прил) - 44-ФЗ с 01.07.2020.doc</vt:lpwstr>
      </vt:variant>
      <vt:variant>
        <vt:lpwstr>Приложение5</vt:lpwstr>
      </vt:variant>
      <vt:variant>
        <vt:i4>5571696</vt:i4>
      </vt:variant>
      <vt:variant>
        <vt:i4>18</vt:i4>
      </vt:variant>
      <vt:variant>
        <vt:i4>0</vt:i4>
      </vt:variant>
      <vt:variant>
        <vt:i4>5</vt:i4>
      </vt:variant>
      <vt:variant>
        <vt:lpwstr>\\m-e-c.ru\МЭК ресурсы\ПУ\ДО\МЭК-дог\Текст договора 2021\бюджетники с 01.07.2020\44-ФЗ\К 70% (без. прил) - 44-ФЗ с 01.07.2020.doc</vt:lpwstr>
      </vt:variant>
      <vt:variant>
        <vt:lpwstr>Приложение5</vt:lpwstr>
      </vt:variant>
      <vt:variant>
        <vt:i4>3276907</vt:i4>
      </vt:variant>
      <vt:variant>
        <vt:i4>15</vt:i4>
      </vt:variant>
      <vt:variant>
        <vt:i4>0</vt:i4>
      </vt:variant>
      <vt:variant>
        <vt:i4>5</vt:i4>
      </vt:variant>
      <vt:variant>
        <vt:lpwstr>consultantplus://offline/ref=53954FDCB2AFF8C9B4FEAB3E5B0FBEE5E4F7435BD6AB787C9991C28F1C027C8FC9705D846A6D240B64A724828C7D4D3BC45062FE153CE809x8a9L</vt:lpwstr>
      </vt:variant>
      <vt:variant>
        <vt:lpwstr/>
      </vt:variant>
      <vt:variant>
        <vt:i4>5571696</vt:i4>
      </vt:variant>
      <vt:variant>
        <vt:i4>12</vt:i4>
      </vt:variant>
      <vt:variant>
        <vt:i4>0</vt:i4>
      </vt:variant>
      <vt:variant>
        <vt:i4>5</vt:i4>
      </vt:variant>
      <vt:variant>
        <vt:lpwstr>\\m-e-c.ru\МЭК ресурсы\ПУ\ДО\МЭК-дог\Текст договора 2021\бюджетники с 01.07.2020\44-ФЗ\К 70% (без. прил) - 44-ФЗ с 01.07.2020.doc</vt:lpwstr>
      </vt:variant>
      <vt:variant>
        <vt:lpwstr>Приложение5</vt:lpwstr>
      </vt:variant>
      <vt:variant>
        <vt:i4>5571696</vt:i4>
      </vt:variant>
      <vt:variant>
        <vt:i4>9</vt:i4>
      </vt:variant>
      <vt:variant>
        <vt:i4>0</vt:i4>
      </vt:variant>
      <vt:variant>
        <vt:i4>5</vt:i4>
      </vt:variant>
      <vt:variant>
        <vt:lpwstr>\\m-e-c.ru\МЭК ресурсы\ПУ\ДО\МЭК-дог\Текст договора 2021\бюджетники с 01.07.2020\44-ФЗ\К 70% (без. прил) - 44-ФЗ с 01.07.2020.doc</vt:lpwstr>
      </vt:variant>
      <vt:variant>
        <vt:lpwstr>Приложение1</vt:lpwstr>
      </vt:variant>
      <vt:variant>
        <vt:i4>3211319</vt:i4>
      </vt:variant>
      <vt:variant>
        <vt:i4>6</vt:i4>
      </vt:variant>
      <vt:variant>
        <vt:i4>0</vt:i4>
      </vt:variant>
      <vt:variant>
        <vt:i4>5</vt:i4>
      </vt:variant>
      <vt:variant>
        <vt:lpwstr>consultantplus://offline/ref=D73007CFBEB1200059B061449046718CBCB33A832840D9603E4D1125A88BF19AEE4F401FEAB465D9B5s9I</vt:lpwstr>
      </vt:variant>
      <vt:variant>
        <vt:lpwstr/>
      </vt:variant>
      <vt:variant>
        <vt:i4>71631924</vt:i4>
      </vt:variant>
      <vt:variant>
        <vt:i4>3</vt:i4>
      </vt:variant>
      <vt:variant>
        <vt:i4>0</vt:i4>
      </vt:variant>
      <vt:variant>
        <vt:i4>5</vt:i4>
      </vt:variant>
      <vt:variant>
        <vt:lpwstr/>
      </vt:variant>
      <vt:variant>
        <vt:lpwstr>Приложение7</vt:lpwstr>
      </vt:variant>
      <vt:variant>
        <vt:i4>71631924</vt:i4>
      </vt:variant>
      <vt:variant>
        <vt:i4>0</vt:i4>
      </vt:variant>
      <vt:variant>
        <vt:i4>0</vt:i4>
      </vt:variant>
      <vt:variant>
        <vt:i4>5</vt:i4>
      </vt:variant>
      <vt:variant>
        <vt:lpwstr/>
      </vt:variant>
      <vt:variant>
        <vt:lpwstr>Приложение1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Юрисконсульту КрЭС  Журавковой Е</dc:title>
  <dc:creator>Kovalev</dc:creator>
  <cp:lastModifiedBy>MakanovaOY</cp:lastModifiedBy>
  <cp:revision>12</cp:revision>
  <cp:lastPrinted>2022-07-25T04:15:00Z</cp:lastPrinted>
  <dcterms:created xsi:type="dcterms:W3CDTF">2022-06-27T07:52:00Z</dcterms:created>
  <dcterms:modified xsi:type="dcterms:W3CDTF">2022-08-02T06:55:00Z</dcterms:modified>
</cp:coreProperties>
</file>